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CD6" w:rsidRDefault="00700CD6" w:rsidP="00700CD6">
      <w:pPr>
        <w:pStyle w:val="Balk4"/>
      </w:pPr>
      <w:r>
        <w:t>T.C.</w:t>
      </w:r>
    </w:p>
    <w:p w:rsidR="00700CD6" w:rsidRDefault="00700CD6" w:rsidP="00700CD6">
      <w:pPr>
        <w:pStyle w:val="Balk4"/>
      </w:pPr>
      <w:r>
        <w:t>YARGITAY</w:t>
      </w:r>
    </w:p>
    <w:p w:rsidR="00700CD6" w:rsidRDefault="00700CD6" w:rsidP="00700CD6">
      <w:pPr>
        <w:pStyle w:val="Balk4"/>
      </w:pPr>
      <w:r>
        <w:t>3. HUKUK DAİRESİ</w:t>
      </w:r>
    </w:p>
    <w:p w:rsidR="00700CD6" w:rsidRDefault="00700CD6" w:rsidP="00700CD6">
      <w:pPr>
        <w:pStyle w:val="Balk4"/>
      </w:pPr>
      <w:r>
        <w:t>E. 2017/9250</w:t>
      </w:r>
    </w:p>
    <w:p w:rsidR="00700CD6" w:rsidRDefault="00700CD6" w:rsidP="00700CD6">
      <w:pPr>
        <w:pStyle w:val="Balk4"/>
      </w:pPr>
      <w:r>
        <w:t>K. 2018/2807</w:t>
      </w:r>
    </w:p>
    <w:p w:rsidR="00700CD6" w:rsidRDefault="00700CD6" w:rsidP="00700CD6">
      <w:pPr>
        <w:pStyle w:val="Balk4"/>
      </w:pPr>
      <w:r>
        <w:t>T. 21.3.2018</w:t>
      </w:r>
    </w:p>
    <w:p w:rsidR="00700CD6" w:rsidRDefault="00700CD6" w:rsidP="00700CD6">
      <w:pPr>
        <w:pStyle w:val="Balk4"/>
      </w:pPr>
      <w:r>
        <w:t>6100/m.</w:t>
      </w:r>
      <w:hyperlink r:id="rId4" w:anchor="201" w:history="1">
        <w:r>
          <w:rPr>
            <w:rStyle w:val="Kpr"/>
          </w:rPr>
          <w:t>201</w:t>
        </w:r>
      </w:hyperlink>
    </w:p>
    <w:p w:rsidR="00700CD6" w:rsidRDefault="00700CD6" w:rsidP="00700CD6">
      <w:pPr>
        <w:pStyle w:val="NormalWeb"/>
      </w:pPr>
      <w:proofErr w:type="gramStart"/>
      <w:r>
        <w:rPr>
          <w:b/>
          <w:bCs/>
        </w:rPr>
        <w:t xml:space="preserve">DAVA : </w:t>
      </w:r>
      <w:r>
        <w:t>Taraflar</w:t>
      </w:r>
      <w:proofErr w:type="gramEnd"/>
      <w:r>
        <w:t xml:space="preserve"> arasındaki itirazın iptali ve kiralananın tahliyesi davasının mahkemece yapılan yargılaması sonucunda, davanın kısmen kabulüne yönelik olarak verilen hükmün, süresi içinde davalı tarafından temyiz edilmesi üzerine; temyiz dilekçesinin kabulüne karar verildikten sonra, dosya içerisindeki kağıtlar okunup gereği düşünüldü: </w:t>
      </w:r>
    </w:p>
    <w:p w:rsidR="00700CD6" w:rsidRDefault="00700CD6" w:rsidP="00700CD6">
      <w:pPr>
        <w:pStyle w:val="NormalWeb"/>
      </w:pPr>
      <w:proofErr w:type="gramStart"/>
      <w:r>
        <w:rPr>
          <w:b/>
          <w:bCs/>
        </w:rPr>
        <w:t xml:space="preserve">KARAR : </w:t>
      </w:r>
      <w:r>
        <w:t>Davacı</w:t>
      </w:r>
      <w:proofErr w:type="gramEnd"/>
      <w:r>
        <w:t xml:space="preserve">; taraflar arasında sözlü kira ilişkisi bulunduğunu, ödenmeyen kira alacaklarının ve yönetim giderlerinin tahsili için davalı hakkında takip başlattıklarını ancak itiraz üzerine takibin durduğunu, davalı kiracının itirazının haksız ve kötü niyetli olduğunu beyan ederek itirazın iptaline ve kiralananın tahliyesine karar verilmesini istemiştir. </w:t>
      </w:r>
    </w:p>
    <w:p w:rsidR="00700CD6" w:rsidRDefault="00700CD6" w:rsidP="00700CD6">
      <w:pPr>
        <w:pStyle w:val="NormalWeb"/>
      </w:pPr>
      <w:r>
        <w:t xml:space="preserve">Davalı; dava tarihi itibariyle taşınmazın fiilen boşaltıldığını beyan ederek davanın reddini istemiştir. </w:t>
      </w:r>
    </w:p>
    <w:p w:rsidR="00700CD6" w:rsidRDefault="00700CD6" w:rsidP="00700CD6">
      <w:pPr>
        <w:pStyle w:val="NormalWeb"/>
      </w:pPr>
      <w:r>
        <w:t xml:space="preserve">Mahkemece; davanın kısmen kabulüyle 4.840,01-TL yönünden itirazın iptali ile taşınmaz tahliye edildiğinden bu konuda karar verilmesine yer olmadığına karar verilmiş, hüküm davalı tarafından hükmedilen kira alacağına yönelik temyiz edilmiştir. </w:t>
      </w:r>
    </w:p>
    <w:p w:rsidR="00700CD6" w:rsidRDefault="00700CD6" w:rsidP="00700CD6">
      <w:pPr>
        <w:pStyle w:val="NormalWeb"/>
      </w:pPr>
      <w:r>
        <w:t xml:space="preserve">Davacı ile davalı arasında kira sözleşmesi akdedildiği uyuşmazlık konusu değildir. </w:t>
      </w:r>
      <w:proofErr w:type="gramStart"/>
      <w:r>
        <w:t xml:space="preserve">Davacı 09.02.2015 tarihinde başlattığı icra takibinde, 01.01.2013 başlangıç tarihli sözlü kira sözleşmesine dayanarak aylık 725,00-TL kira bedeli üzerinden 2014 yılı Ekim ayı ile 2015 yılı Şubat ayları arası ödenmeyen kira alacakları ile yönetim giderlerinin tahsilini istemiş, davalı ise süresinde yaptığı itirazında; alacaklı ile aralarında yazılı kira sözleşmesi bulunduğunu belirterek, taraflar arasında imzalanan, 01.01.2013 başlangıç tarihli ve 1 yıl süreli, aylık 400,00-TL bedelli yazılı kira sözleşmesini ibraz etmiştir. Davacı yazılı kira sözleşmesinin daha az stopaj ödemek için muvazaalı olarak akdedildiğini, tarafların gerçek iradesini yansıtan kira bedelinin 725,00 TL olduğunu iddia etmiş ise de; </w:t>
      </w:r>
      <w:proofErr w:type="spellStart"/>
      <w:r>
        <w:t>HMK'nun</w:t>
      </w:r>
      <w:proofErr w:type="spellEnd"/>
      <w:r>
        <w:t xml:space="preserve"> </w:t>
      </w:r>
      <w:hyperlink r:id="rId5" w:anchor="201" w:tooltip="İlgili maddeyi görmek için tıklayınız" w:history="1">
        <w:r>
          <w:rPr>
            <w:rStyle w:val="Kpr"/>
          </w:rPr>
          <w:t>201</w:t>
        </w:r>
      </w:hyperlink>
      <w:r>
        <w:t xml:space="preserve">.maddesi uyarınca senede bağlı her çeşit iddiaya karşı ileri sürülen ve senedin hüküm ve kuvvetini ortadan kaldırmak veya azaltmak üzere yapılmış hukuki işlemlerin yine senetle ispatlanması gerekir. </w:t>
      </w:r>
      <w:proofErr w:type="gramEnd"/>
      <w:r>
        <w:t xml:space="preserve">Bu nedenle, sözleşmenin taraflarından biri, muvazaayı öne sürmüş ise iddiasını senetle kanıtlamak zorundadır. Davacı, kira sözleşmesinin tarafı olup bu yönü ile muvazaa iddiasını kanıtlayamadığına göre, davalının sunduğu ve imzası </w:t>
      </w:r>
      <w:proofErr w:type="gramStart"/>
      <w:r>
        <w:t>inkar</w:t>
      </w:r>
      <w:proofErr w:type="gramEnd"/>
      <w:r>
        <w:t xml:space="preserve"> edilmeyen yazılı sözleşmeye itibar edilmesinde bir usulsüzlük bulunmamaktadır. Bu durumda Mahkemece; sözleşmede artış şartı bulunmadığı da gözetilerek, aylık 400,00-TL kira bedeli üzerinden hesaplama yapılıp, dosya içerisinde mevcut ödeme belgeleri de değerlendirilmek suretiyle, gerekirse yeniden bilirkişi raporu alınarak </w:t>
      </w:r>
      <w:proofErr w:type="gramStart"/>
      <w:r>
        <w:t>hasıl</w:t>
      </w:r>
      <w:proofErr w:type="gramEnd"/>
      <w:r>
        <w:t xml:space="preserve"> olacak sonuca göre bir karar </w:t>
      </w:r>
      <w:r>
        <w:lastRenderedPageBreak/>
        <w:t xml:space="preserve">verilmesi gerekirken, aylık kira bedelinin 725,00-TL olarak kabulüyle yazılı şekilde karar verilmesi doğru görülmemiş, bozmayı gerektirmiştir. </w:t>
      </w:r>
    </w:p>
    <w:p w:rsidR="00700CD6" w:rsidRDefault="00700CD6" w:rsidP="00700CD6">
      <w:pPr>
        <w:pStyle w:val="NormalWeb"/>
      </w:pPr>
      <w:proofErr w:type="gramStart"/>
      <w:r>
        <w:rPr>
          <w:b/>
          <w:bCs/>
        </w:rPr>
        <w:t xml:space="preserve">SONUÇ : </w:t>
      </w:r>
      <w:r>
        <w:t>Yukarıda</w:t>
      </w:r>
      <w:proofErr w:type="gramEnd"/>
      <w:r>
        <w:t xml:space="preserve"> açıklanan sebeplerle hükmün HUMK.</w:t>
      </w:r>
      <w:proofErr w:type="spellStart"/>
      <w:r>
        <w:t>nun</w:t>
      </w:r>
      <w:proofErr w:type="spellEnd"/>
      <w:r>
        <w:t xml:space="preserve"> </w:t>
      </w:r>
      <w:hyperlink r:id="rId6" w:anchor="428" w:tooltip="İlgili maddeyi görmek için tıklayınız" w:history="1">
        <w:r>
          <w:rPr>
            <w:rStyle w:val="Kpr"/>
          </w:rPr>
          <w:t>428</w:t>
        </w:r>
      </w:hyperlink>
      <w:r>
        <w:t xml:space="preserve">. maddesi gereğince davacı yararına BOZULMASINA, peşin alının temyiz harcının istenmesi halinde temyiz edene iadesine, 6100 Sayılı </w:t>
      </w:r>
      <w:proofErr w:type="spellStart"/>
      <w:r>
        <w:t>HMK'nun</w:t>
      </w:r>
      <w:proofErr w:type="spellEnd"/>
      <w:r>
        <w:t xml:space="preserve"> geçici madde 3 atfıyla 1086 Sayılı </w:t>
      </w:r>
      <w:proofErr w:type="gramStart"/>
      <w:r>
        <w:t>HUMK.</w:t>
      </w:r>
      <w:proofErr w:type="spellStart"/>
      <w:r>
        <w:t>nun</w:t>
      </w:r>
      <w:proofErr w:type="spellEnd"/>
      <w:proofErr w:type="gramEnd"/>
      <w:r>
        <w:t xml:space="preserve"> </w:t>
      </w:r>
      <w:hyperlink r:id="rId7" w:anchor="440" w:tooltip="İlgili maddeyi görmek için tıklayınız" w:history="1">
        <w:r>
          <w:rPr>
            <w:rStyle w:val="Kpr"/>
          </w:rPr>
          <w:t>440</w:t>
        </w:r>
      </w:hyperlink>
      <w:r>
        <w:t xml:space="preserve">. </w:t>
      </w:r>
      <w:proofErr w:type="gramStart"/>
      <w:r>
        <w:t>maddesi</w:t>
      </w:r>
      <w:proofErr w:type="gramEnd"/>
      <w:r>
        <w:t xml:space="preserve"> gereğince karar düzeltme yolu kapalı olmak üzere, 21.03.2018 tarihinde oybirliğiyle karar verildi. </w:t>
      </w:r>
    </w:p>
    <w:p w:rsidR="00700CD6" w:rsidRDefault="00700CD6" w:rsidP="00700CD6">
      <w:pPr>
        <w:pStyle w:val="NormalWeb"/>
      </w:pPr>
      <w:proofErr w:type="spellStart"/>
      <w:r>
        <w:t>yarx</w:t>
      </w:r>
      <w:proofErr w:type="spellEnd"/>
    </w:p>
    <w:p w:rsidR="001947CD" w:rsidRDefault="001947CD" w:rsidP="001947CD">
      <w:r>
        <w:rPr>
          <w:rFonts w:ascii="Arial" w:hAnsi="Arial" w:cs="Arial"/>
          <w:color w:val="000000"/>
          <w:sz w:val="27"/>
          <w:szCs w:val="27"/>
        </w:rPr>
        <w:t>﻿</w:t>
      </w:r>
    </w:p>
    <w:p w:rsidR="001947CD" w:rsidRDefault="001947CD" w:rsidP="001947CD">
      <w:pPr>
        <w:pStyle w:val="Balk4"/>
        <w:rPr>
          <w:rFonts w:ascii="Arial" w:hAnsi="Arial" w:cs="Arial"/>
          <w:color w:val="000000"/>
          <w:sz w:val="27"/>
          <w:szCs w:val="27"/>
        </w:rPr>
      </w:pPr>
      <w:r>
        <w:rPr>
          <w:rFonts w:ascii="Arial" w:hAnsi="Arial" w:cs="Arial"/>
          <w:color w:val="000000"/>
          <w:sz w:val="27"/>
          <w:szCs w:val="27"/>
        </w:rPr>
        <w:t>T.C.</w:t>
      </w:r>
    </w:p>
    <w:p w:rsidR="001947CD" w:rsidRDefault="001947CD" w:rsidP="001947CD">
      <w:pPr>
        <w:pStyle w:val="Balk4"/>
        <w:rPr>
          <w:rFonts w:ascii="Arial" w:hAnsi="Arial" w:cs="Arial"/>
          <w:color w:val="000000"/>
          <w:sz w:val="27"/>
          <w:szCs w:val="27"/>
        </w:rPr>
      </w:pPr>
      <w:r>
        <w:rPr>
          <w:rFonts w:ascii="Arial" w:hAnsi="Arial" w:cs="Arial"/>
          <w:color w:val="000000"/>
          <w:sz w:val="27"/>
          <w:szCs w:val="27"/>
        </w:rPr>
        <w:t>YARGITAY</w:t>
      </w:r>
    </w:p>
    <w:p w:rsidR="001947CD" w:rsidRDefault="001947CD" w:rsidP="001947CD">
      <w:pPr>
        <w:pStyle w:val="Balk4"/>
        <w:rPr>
          <w:rFonts w:ascii="Arial" w:hAnsi="Arial" w:cs="Arial"/>
          <w:color w:val="000000"/>
          <w:sz w:val="27"/>
          <w:szCs w:val="27"/>
        </w:rPr>
      </w:pPr>
      <w:r>
        <w:rPr>
          <w:rFonts w:ascii="Arial" w:hAnsi="Arial" w:cs="Arial"/>
          <w:color w:val="000000"/>
          <w:sz w:val="27"/>
          <w:szCs w:val="27"/>
        </w:rPr>
        <w:t>3. HUKUK DAİRESİ</w:t>
      </w:r>
    </w:p>
    <w:p w:rsidR="001947CD" w:rsidRDefault="001947CD" w:rsidP="001947CD">
      <w:pPr>
        <w:pStyle w:val="Balk4"/>
        <w:rPr>
          <w:rFonts w:ascii="Arial" w:hAnsi="Arial" w:cs="Arial"/>
          <w:color w:val="000000"/>
          <w:sz w:val="27"/>
          <w:szCs w:val="27"/>
        </w:rPr>
      </w:pPr>
      <w:r>
        <w:rPr>
          <w:rFonts w:ascii="Arial" w:hAnsi="Arial" w:cs="Arial"/>
          <w:color w:val="000000"/>
          <w:sz w:val="27"/>
          <w:szCs w:val="27"/>
        </w:rPr>
        <w:t>E. 2017/8205</w:t>
      </w:r>
    </w:p>
    <w:p w:rsidR="001947CD" w:rsidRDefault="001947CD" w:rsidP="001947CD">
      <w:pPr>
        <w:pStyle w:val="Balk4"/>
        <w:rPr>
          <w:rFonts w:ascii="Arial" w:hAnsi="Arial" w:cs="Arial"/>
          <w:color w:val="000000"/>
          <w:sz w:val="27"/>
          <w:szCs w:val="27"/>
        </w:rPr>
      </w:pPr>
      <w:r>
        <w:rPr>
          <w:rFonts w:ascii="Arial" w:hAnsi="Arial" w:cs="Arial"/>
          <w:color w:val="000000"/>
          <w:sz w:val="27"/>
          <w:szCs w:val="27"/>
        </w:rPr>
        <w:t>K. 2018/338</w:t>
      </w:r>
    </w:p>
    <w:p w:rsidR="001947CD" w:rsidRDefault="001947CD" w:rsidP="001947CD">
      <w:pPr>
        <w:pStyle w:val="Balk4"/>
        <w:rPr>
          <w:rFonts w:ascii="Arial" w:hAnsi="Arial" w:cs="Arial"/>
          <w:color w:val="000000"/>
          <w:sz w:val="27"/>
          <w:szCs w:val="27"/>
        </w:rPr>
      </w:pPr>
      <w:r>
        <w:rPr>
          <w:rFonts w:ascii="Arial" w:hAnsi="Arial" w:cs="Arial"/>
          <w:color w:val="000000"/>
          <w:sz w:val="27"/>
          <w:szCs w:val="27"/>
        </w:rPr>
        <w:t>T. 18.1.2018</w:t>
      </w:r>
    </w:p>
    <w:p w:rsidR="001947CD" w:rsidRDefault="001947CD" w:rsidP="001947CD">
      <w:pPr>
        <w:pStyle w:val="NormalWeb"/>
        <w:rPr>
          <w:rFonts w:ascii="Arial" w:hAnsi="Arial" w:cs="Arial"/>
          <w:color w:val="000000"/>
          <w:sz w:val="27"/>
          <w:szCs w:val="27"/>
        </w:rPr>
      </w:pPr>
      <w:proofErr w:type="gramStart"/>
      <w:r>
        <w:rPr>
          <w:rFonts w:ascii="Arial" w:hAnsi="Arial" w:cs="Arial"/>
          <w:b/>
          <w:bCs/>
          <w:color w:val="000000"/>
          <w:sz w:val="27"/>
          <w:szCs w:val="27"/>
        </w:rPr>
        <w:t>DAVA : </w:t>
      </w:r>
      <w:r>
        <w:rPr>
          <w:rFonts w:ascii="Arial" w:hAnsi="Arial" w:cs="Arial"/>
          <w:color w:val="000000"/>
          <w:sz w:val="27"/>
          <w:szCs w:val="27"/>
        </w:rPr>
        <w:t>Taraflar</w:t>
      </w:r>
      <w:proofErr w:type="gramEnd"/>
      <w:r>
        <w:rPr>
          <w:rFonts w:ascii="Arial" w:hAnsi="Arial" w:cs="Arial"/>
          <w:color w:val="000000"/>
          <w:sz w:val="27"/>
          <w:szCs w:val="27"/>
        </w:rPr>
        <w:t xml:space="preserve"> arasındaki kiralananın tahliyesi ve alacak davasının mahkemece yapılan yargılaması sonucunda, davanın reddine yönelik olarak verilen hükmün, süresi içinde davacılar vekili tarafından temyiz edilmesi üzerine; temyiz dilekçesinin kabulüne karar verildikten sonra, dosya içerisindeki kağıtlar okunup gereği düşünüldü:</w:t>
      </w:r>
    </w:p>
    <w:p w:rsidR="001947CD" w:rsidRDefault="001947CD" w:rsidP="001947CD">
      <w:pPr>
        <w:pStyle w:val="NormalWeb"/>
        <w:rPr>
          <w:rFonts w:ascii="Arial" w:hAnsi="Arial" w:cs="Arial"/>
          <w:color w:val="000000"/>
          <w:sz w:val="27"/>
          <w:szCs w:val="27"/>
        </w:rPr>
      </w:pPr>
      <w:proofErr w:type="gramStart"/>
      <w:r>
        <w:rPr>
          <w:rFonts w:ascii="Arial" w:hAnsi="Arial" w:cs="Arial"/>
          <w:b/>
          <w:bCs/>
          <w:color w:val="000000"/>
          <w:sz w:val="27"/>
          <w:szCs w:val="27"/>
        </w:rPr>
        <w:t>KARAR : </w:t>
      </w:r>
      <w:r>
        <w:rPr>
          <w:rFonts w:ascii="Arial" w:hAnsi="Arial" w:cs="Arial"/>
          <w:color w:val="000000"/>
          <w:sz w:val="27"/>
          <w:szCs w:val="27"/>
        </w:rPr>
        <w:t>Davacılar</w:t>
      </w:r>
      <w:proofErr w:type="gramEnd"/>
      <w:r>
        <w:rPr>
          <w:rFonts w:ascii="Arial" w:hAnsi="Arial" w:cs="Arial"/>
          <w:color w:val="000000"/>
          <w:sz w:val="27"/>
          <w:szCs w:val="27"/>
        </w:rPr>
        <w:t xml:space="preserve">; davalılar tarafından 10.12.2010 tarihli ve yıllık 48.000 TL bedelle taşınmazın düğün salonu olarak kiralandığını, ancak davalıların sözleşmenin geçersiz olduğunu, ruhsat ve tapunun davacı ... adına olduğunu, bu </w:t>
      </w:r>
      <w:proofErr w:type="gramStart"/>
      <w:r>
        <w:rPr>
          <w:rFonts w:ascii="Arial" w:hAnsi="Arial" w:cs="Arial"/>
          <w:color w:val="000000"/>
          <w:sz w:val="27"/>
          <w:szCs w:val="27"/>
        </w:rPr>
        <w:t>sebeple ...</w:t>
      </w:r>
      <w:proofErr w:type="gramEnd"/>
      <w:r>
        <w:rPr>
          <w:rFonts w:ascii="Arial" w:hAnsi="Arial" w:cs="Arial"/>
          <w:color w:val="000000"/>
          <w:sz w:val="27"/>
          <w:szCs w:val="27"/>
        </w:rPr>
        <w:t xml:space="preserve"> ile yeni sözleşme yapılması gerektiğini beyan ettiğini, sonra noterde </w:t>
      </w:r>
      <w:proofErr w:type="gramStart"/>
      <w:r>
        <w:rPr>
          <w:rFonts w:ascii="Arial" w:hAnsi="Arial" w:cs="Arial"/>
          <w:color w:val="000000"/>
          <w:sz w:val="27"/>
          <w:szCs w:val="27"/>
        </w:rPr>
        <w:t>davacı ...</w:t>
      </w:r>
      <w:proofErr w:type="gramEnd"/>
      <w:r>
        <w:rPr>
          <w:rFonts w:ascii="Arial" w:hAnsi="Arial" w:cs="Arial"/>
          <w:color w:val="000000"/>
          <w:sz w:val="27"/>
          <w:szCs w:val="27"/>
        </w:rPr>
        <w:t xml:space="preserve"> ile </w:t>
      </w:r>
      <w:proofErr w:type="gramStart"/>
      <w:r>
        <w:rPr>
          <w:rFonts w:ascii="Arial" w:hAnsi="Arial" w:cs="Arial"/>
          <w:color w:val="000000"/>
          <w:sz w:val="27"/>
          <w:szCs w:val="27"/>
        </w:rPr>
        <w:t>davalı ...</w:t>
      </w:r>
      <w:proofErr w:type="gramEnd"/>
      <w:r>
        <w:rPr>
          <w:rFonts w:ascii="Arial" w:hAnsi="Arial" w:cs="Arial"/>
          <w:color w:val="000000"/>
          <w:sz w:val="27"/>
          <w:szCs w:val="27"/>
        </w:rPr>
        <w:t xml:space="preserve"> </w:t>
      </w:r>
      <w:proofErr w:type="gramStart"/>
      <w:r>
        <w:rPr>
          <w:rFonts w:ascii="Arial" w:hAnsi="Arial" w:cs="Arial"/>
          <w:color w:val="000000"/>
          <w:sz w:val="27"/>
          <w:szCs w:val="27"/>
        </w:rPr>
        <w:t>arasında</w:t>
      </w:r>
      <w:proofErr w:type="gramEnd"/>
      <w:r>
        <w:rPr>
          <w:rFonts w:ascii="Arial" w:hAnsi="Arial" w:cs="Arial"/>
          <w:color w:val="000000"/>
          <w:sz w:val="27"/>
          <w:szCs w:val="27"/>
        </w:rPr>
        <w:t xml:space="preserve"> sözleşme yapıldığını, noterde kendilerine suret verilmediğini, davalıların aynı şartlarda sözleşme yaptıklarını söylediğini ancak yapılan sözleşmenin yıllık 1.000 TL olarak yapılmış olduğunu öğrendiklerini, yıllık 48.000 TL olan sözleşme uyarınca davalıların yaptığı 11.150 TL ödemenin mahsubu ile 2013, 2014 yılı kira bedeli toplam 84.850 TL alacağın tahsili ile temerrüt sebebiyle davalıların tahliyesini istemiştir.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 xml:space="preserve">Davalı </w:t>
      </w:r>
      <w:proofErr w:type="gramStart"/>
      <w:r>
        <w:rPr>
          <w:rFonts w:ascii="Arial" w:hAnsi="Arial" w:cs="Arial"/>
          <w:color w:val="000000"/>
          <w:sz w:val="27"/>
          <w:szCs w:val="27"/>
        </w:rPr>
        <w:t>...;</w:t>
      </w:r>
      <w:proofErr w:type="gramEnd"/>
      <w:r>
        <w:rPr>
          <w:rFonts w:ascii="Arial" w:hAnsi="Arial" w:cs="Arial"/>
          <w:color w:val="000000"/>
          <w:sz w:val="27"/>
          <w:szCs w:val="27"/>
        </w:rPr>
        <w:t xml:space="preserve"> 10.12.2010 tarihli sözleşmeye taraf olmadığını, tapuda malik ... </w:t>
      </w:r>
      <w:proofErr w:type="gramStart"/>
      <w:r>
        <w:rPr>
          <w:rFonts w:ascii="Arial" w:hAnsi="Arial" w:cs="Arial"/>
          <w:color w:val="000000"/>
          <w:sz w:val="27"/>
          <w:szCs w:val="27"/>
        </w:rPr>
        <w:t>olduğundan</w:t>
      </w:r>
      <w:proofErr w:type="gramEnd"/>
      <w:r>
        <w:rPr>
          <w:rFonts w:ascii="Arial" w:hAnsi="Arial" w:cs="Arial"/>
          <w:color w:val="000000"/>
          <w:sz w:val="27"/>
          <w:szCs w:val="27"/>
        </w:rPr>
        <w:t xml:space="preserve"> yeni sözleşme yapılması gerektiğini, ... </w:t>
      </w:r>
      <w:proofErr w:type="gramStart"/>
      <w:r>
        <w:rPr>
          <w:rFonts w:ascii="Arial" w:hAnsi="Arial" w:cs="Arial"/>
          <w:color w:val="000000"/>
          <w:sz w:val="27"/>
          <w:szCs w:val="27"/>
        </w:rPr>
        <w:t>ile</w:t>
      </w:r>
      <w:proofErr w:type="gramEnd"/>
      <w:r>
        <w:rPr>
          <w:rFonts w:ascii="Arial" w:hAnsi="Arial" w:cs="Arial"/>
          <w:color w:val="000000"/>
          <w:sz w:val="27"/>
          <w:szCs w:val="27"/>
        </w:rPr>
        <w:t xml:space="preserve"> yeni sözleşme yaptıklarını, sözleşmenin noterde yapıldığını, arada sözlü anlaşma olduğunu, 2011-2014 yıllarında yıllık 25.000 TL ye anlaşıldığını, davacı </w:t>
      </w:r>
      <w:r>
        <w:rPr>
          <w:rFonts w:ascii="Arial" w:hAnsi="Arial" w:cs="Arial"/>
          <w:color w:val="000000"/>
          <w:sz w:val="27"/>
          <w:szCs w:val="27"/>
        </w:rPr>
        <w:lastRenderedPageBreak/>
        <w:t>tarafa 110.409 TL ödeme yaptıklarını, borçlarının olmadığını savunarak, davanın reddini istemiştir.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 xml:space="preserve">Davalı </w:t>
      </w:r>
      <w:proofErr w:type="gramStart"/>
      <w:r>
        <w:rPr>
          <w:rFonts w:ascii="Arial" w:hAnsi="Arial" w:cs="Arial"/>
          <w:color w:val="000000"/>
          <w:sz w:val="27"/>
          <w:szCs w:val="27"/>
        </w:rPr>
        <w:t>...;</w:t>
      </w:r>
      <w:proofErr w:type="gramEnd"/>
      <w:r>
        <w:rPr>
          <w:rFonts w:ascii="Arial" w:hAnsi="Arial" w:cs="Arial"/>
          <w:color w:val="000000"/>
          <w:sz w:val="27"/>
          <w:szCs w:val="27"/>
        </w:rPr>
        <w:t xml:space="preserve"> sözleşmeye taraf olmadığını, önceki sözleşmenin hükümsüz olduğunu savunarak, davanın reddini istemiştir.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 xml:space="preserve">Mahkemece; davacıların yıllık 48.000 TL kira bedelini ispat edemediği, davalının yıllık 25.000 TL kira bedelini kabul ettiği, davacı tarafa 109.149 </w:t>
      </w:r>
      <w:proofErr w:type="spellStart"/>
      <w:r>
        <w:rPr>
          <w:rFonts w:ascii="Arial" w:hAnsi="Arial" w:cs="Arial"/>
          <w:color w:val="000000"/>
          <w:sz w:val="27"/>
          <w:szCs w:val="27"/>
        </w:rPr>
        <w:t>tl</w:t>
      </w:r>
      <w:proofErr w:type="spellEnd"/>
      <w:r>
        <w:rPr>
          <w:rFonts w:ascii="Arial" w:hAnsi="Arial" w:cs="Arial"/>
          <w:color w:val="000000"/>
          <w:sz w:val="27"/>
          <w:szCs w:val="27"/>
        </w:rPr>
        <w:t xml:space="preserve"> ödeme yapıldığının sabit olduğu gerekçesiyle davanın reddine karar verilmiş, hüküm davacılar vekili tarafından temyiz edilmiştir.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1-) Davacıların tahliyeye yönelik temyiz itirazlarının incelenmesinde;</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Türk Borçlar Kanununun 315.maddesi hükmü uyarınca temerrüt sebebiyle tahliyeye karar verilebilmesi için istenen kira parasının veya yan giderin muaccel (istenebilir) olması ve kira bedeli ile yan giderin verilen sürede ödenmemiş bulunması, ihtarnamede verilen süre içerisinde kira parasının ödenmemesi halinde akdin feshedileceğinin açıkça belirtilmesi gerekir. Kiracıya verilecek süre konut ve çatılı işyeri kiralarında en az otuz gün, ürün kiralarında en az altmış gün, diğer kira ilişkilerinde ise en az on gündür.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 xml:space="preserve">Kiralanan taşınmazın demirbaşları ile kiraya verilmiş olması kira ilişkisini </w:t>
      </w:r>
      <w:proofErr w:type="gramStart"/>
      <w:r>
        <w:rPr>
          <w:rFonts w:ascii="Arial" w:hAnsi="Arial" w:cs="Arial"/>
          <w:color w:val="000000"/>
          <w:sz w:val="27"/>
          <w:szCs w:val="27"/>
        </w:rPr>
        <w:t>hasılat</w:t>
      </w:r>
      <w:proofErr w:type="gramEnd"/>
      <w:r>
        <w:rPr>
          <w:rFonts w:ascii="Arial" w:hAnsi="Arial" w:cs="Arial"/>
          <w:color w:val="000000"/>
          <w:sz w:val="27"/>
          <w:szCs w:val="27"/>
        </w:rPr>
        <w:t xml:space="preserve"> kirası olarak nitelendirmek için yeterli değildir Kira ilişkisine Borçlar Kanununun hasılat kirasına dair hükümlerinin uygulanabilmesi için, kiralananın demirbaşları ve işletme ruhsatı ile birlikte kiralanmış olması ve işletme hakkının devredilmiş bulunması gerekir.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Somut olayda; davacıların dayandığı 10.12.2010 başlangıç tarihli ve </w:t>
      </w:r>
      <w:r>
        <w:rPr>
          <w:rFonts w:ascii="Arial" w:hAnsi="Arial" w:cs="Arial"/>
          <w:b/>
          <w:bCs/>
          <w:color w:val="000000"/>
          <w:sz w:val="27"/>
          <w:szCs w:val="27"/>
          <w:shd w:val="clear" w:color="auto" w:fill="FFFF00"/>
        </w:rPr>
        <w:t>10 yıl</w:t>
      </w:r>
      <w:r>
        <w:rPr>
          <w:rFonts w:ascii="Arial" w:hAnsi="Arial" w:cs="Arial"/>
          <w:color w:val="000000"/>
          <w:sz w:val="27"/>
          <w:szCs w:val="27"/>
        </w:rPr>
        <w:t> süreli </w:t>
      </w:r>
      <w:r>
        <w:rPr>
          <w:rFonts w:ascii="Arial" w:hAnsi="Arial" w:cs="Arial"/>
          <w:b/>
          <w:bCs/>
          <w:color w:val="000000"/>
          <w:sz w:val="27"/>
          <w:szCs w:val="27"/>
          <w:shd w:val="clear" w:color="auto" w:fill="00BFFF"/>
        </w:rPr>
        <w:t>kira sözleşmesi</w:t>
      </w:r>
      <w:r>
        <w:rPr>
          <w:rFonts w:ascii="Arial" w:hAnsi="Arial" w:cs="Arial"/>
          <w:color w:val="000000"/>
          <w:sz w:val="27"/>
          <w:szCs w:val="27"/>
        </w:rPr>
        <w:t xml:space="preserve">nin varlığı </w:t>
      </w:r>
      <w:proofErr w:type="spellStart"/>
      <w:r>
        <w:rPr>
          <w:rFonts w:ascii="Arial" w:hAnsi="Arial" w:cs="Arial"/>
          <w:color w:val="000000"/>
          <w:sz w:val="27"/>
          <w:szCs w:val="27"/>
        </w:rPr>
        <w:t>hususnda</w:t>
      </w:r>
      <w:proofErr w:type="spellEnd"/>
      <w:r>
        <w:rPr>
          <w:rFonts w:ascii="Arial" w:hAnsi="Arial" w:cs="Arial"/>
          <w:color w:val="000000"/>
          <w:sz w:val="27"/>
          <w:szCs w:val="27"/>
        </w:rPr>
        <w:t xml:space="preserve"> uyuşmazlık bulunmamaktadır. Sözleşme ile kiralanan demirbaşları ile birlikte düğün salonu olarak kiralanmıştır. Davalılar işletme ruhsatının davacı </w:t>
      </w:r>
      <w:proofErr w:type="gramStart"/>
      <w:r>
        <w:rPr>
          <w:rFonts w:ascii="Arial" w:hAnsi="Arial" w:cs="Arial"/>
          <w:color w:val="000000"/>
          <w:sz w:val="27"/>
          <w:szCs w:val="27"/>
        </w:rPr>
        <w:t>malik ...</w:t>
      </w:r>
      <w:proofErr w:type="gramEnd"/>
      <w:r>
        <w:rPr>
          <w:rFonts w:ascii="Arial" w:hAnsi="Arial" w:cs="Arial"/>
          <w:color w:val="000000"/>
          <w:sz w:val="27"/>
          <w:szCs w:val="27"/>
        </w:rPr>
        <w:t xml:space="preserve"> </w:t>
      </w:r>
      <w:proofErr w:type="gramStart"/>
      <w:r>
        <w:rPr>
          <w:rFonts w:ascii="Arial" w:hAnsi="Arial" w:cs="Arial"/>
          <w:color w:val="000000"/>
          <w:sz w:val="27"/>
          <w:szCs w:val="27"/>
        </w:rPr>
        <w:t>adına</w:t>
      </w:r>
      <w:proofErr w:type="gramEnd"/>
      <w:r>
        <w:rPr>
          <w:rFonts w:ascii="Arial" w:hAnsi="Arial" w:cs="Arial"/>
          <w:color w:val="000000"/>
          <w:sz w:val="27"/>
          <w:szCs w:val="27"/>
        </w:rPr>
        <w:t xml:space="preserve"> olduğunu beyan etmiştir. Bu durumda mahkemece davaya konu taşınmazın işletme ruhsatı getirtilip incelenerek, işletme ruhsatının kiraya veren adına olup olmadığı tespit edilip, kiralananın işletme ruhsatı ile birlikte kiraya verildiğinin tespiti halinde </w:t>
      </w:r>
      <w:proofErr w:type="spellStart"/>
      <w:r>
        <w:rPr>
          <w:rFonts w:ascii="Arial" w:hAnsi="Arial" w:cs="Arial"/>
          <w:color w:val="000000"/>
          <w:sz w:val="27"/>
          <w:szCs w:val="27"/>
        </w:rPr>
        <w:t>BK.nun</w:t>
      </w:r>
      <w:proofErr w:type="spellEnd"/>
      <w:r>
        <w:rPr>
          <w:rFonts w:ascii="Arial" w:hAnsi="Arial" w:cs="Arial"/>
          <w:color w:val="000000"/>
          <w:sz w:val="27"/>
          <w:szCs w:val="27"/>
        </w:rPr>
        <w:t xml:space="preserve"> 362/2.maddesi gereğince ihtarlı ödeme emrinde </w:t>
      </w:r>
      <w:proofErr w:type="gramStart"/>
      <w:r>
        <w:rPr>
          <w:rFonts w:ascii="Arial" w:hAnsi="Arial" w:cs="Arial"/>
          <w:color w:val="000000"/>
          <w:sz w:val="27"/>
          <w:szCs w:val="27"/>
        </w:rPr>
        <w:t>hasılat</w:t>
      </w:r>
      <w:proofErr w:type="gramEnd"/>
      <w:r>
        <w:rPr>
          <w:rFonts w:ascii="Arial" w:hAnsi="Arial" w:cs="Arial"/>
          <w:color w:val="000000"/>
          <w:sz w:val="27"/>
          <w:szCs w:val="27"/>
        </w:rPr>
        <w:t xml:space="preserve"> kiralarında en az 60 günlük ödeme süresi verilmesi gerektiği, davacıların ise 05.01.2015 tarihli temerrüt ihtarında 30 gün süre verdiği, bu sebeple davanın reddine karar verilmesi gerektiği gözetilip sonucuna göre bir karar </w:t>
      </w:r>
      <w:proofErr w:type="spellStart"/>
      <w:r>
        <w:rPr>
          <w:rFonts w:ascii="Arial" w:hAnsi="Arial" w:cs="Arial"/>
          <w:color w:val="000000"/>
          <w:sz w:val="27"/>
          <w:szCs w:val="27"/>
        </w:rPr>
        <w:t>verilemsi</w:t>
      </w:r>
      <w:proofErr w:type="spellEnd"/>
      <w:r>
        <w:rPr>
          <w:rFonts w:ascii="Arial" w:hAnsi="Arial" w:cs="Arial"/>
          <w:color w:val="000000"/>
          <w:sz w:val="27"/>
          <w:szCs w:val="27"/>
        </w:rPr>
        <w:t xml:space="preserve"> gerekirken, bu husus üzerinde durulmaması doğru değildir.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2-) Davacıların kira alacağına yönelik temyiz itirazlarının incelenmesinde;</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 xml:space="preserve">Davacılar, 10.12.2010 tarihli ve yıllık 48.000 TL bedelli sözleşmeye dayanarak, 2013 ve 2014 yılı için ödenmeyen bakiye 84.850 TL </w:t>
      </w:r>
      <w:proofErr w:type="spellStart"/>
      <w:r>
        <w:rPr>
          <w:rFonts w:ascii="Arial" w:hAnsi="Arial" w:cs="Arial"/>
          <w:color w:val="000000"/>
          <w:sz w:val="27"/>
          <w:szCs w:val="27"/>
        </w:rPr>
        <w:t>nin</w:t>
      </w:r>
      <w:proofErr w:type="spellEnd"/>
      <w:r>
        <w:rPr>
          <w:rFonts w:ascii="Arial" w:hAnsi="Arial" w:cs="Arial"/>
          <w:color w:val="000000"/>
          <w:sz w:val="27"/>
          <w:szCs w:val="27"/>
        </w:rPr>
        <w:t xml:space="preserve"> tahsilini </w:t>
      </w:r>
      <w:r>
        <w:rPr>
          <w:rFonts w:ascii="Arial" w:hAnsi="Arial" w:cs="Arial"/>
          <w:color w:val="000000"/>
          <w:sz w:val="27"/>
          <w:szCs w:val="27"/>
        </w:rPr>
        <w:lastRenderedPageBreak/>
        <w:t>istemiştir. Davalılar ise noterde yapılan, 09.02.2011 tarihli ve yıllık 1.000 TL bedelli sözleşmenin geçerli olduğunu, ayrıca sözlü anlaşma gereği yıllık kira bedelinin gerçekte 25.000 TL olduğunu, bu bedele göre kira borcunun olmadığını savunmuştur.</w:t>
      </w:r>
    </w:p>
    <w:p w:rsidR="001947CD" w:rsidRDefault="001947CD" w:rsidP="001947CD">
      <w:pPr>
        <w:pStyle w:val="NormalWeb"/>
        <w:rPr>
          <w:rFonts w:ascii="Arial" w:hAnsi="Arial" w:cs="Arial"/>
          <w:color w:val="000000"/>
          <w:sz w:val="27"/>
          <w:szCs w:val="27"/>
        </w:rPr>
      </w:pPr>
      <w:r>
        <w:rPr>
          <w:rFonts w:ascii="Arial" w:hAnsi="Arial" w:cs="Arial"/>
          <w:color w:val="000000"/>
          <w:sz w:val="27"/>
          <w:szCs w:val="27"/>
        </w:rPr>
        <w:t>Her ne kadar sonrasında 09.02.2011 başlangıç tarihli, yıllık 1.000 TL bedelli </w:t>
      </w:r>
      <w:r>
        <w:rPr>
          <w:rFonts w:ascii="Arial" w:hAnsi="Arial" w:cs="Arial"/>
          <w:b/>
          <w:bCs/>
          <w:color w:val="000000"/>
          <w:sz w:val="27"/>
          <w:szCs w:val="27"/>
          <w:shd w:val="clear" w:color="auto" w:fill="00BFFF"/>
        </w:rPr>
        <w:t>kira sözleşmesi</w:t>
      </w:r>
      <w:r>
        <w:rPr>
          <w:rFonts w:ascii="Arial" w:hAnsi="Arial" w:cs="Arial"/>
          <w:color w:val="000000"/>
          <w:sz w:val="27"/>
          <w:szCs w:val="27"/>
        </w:rPr>
        <w:t> yapılmış ise de, sonradan imzalanan düşük bedelli bu </w:t>
      </w:r>
      <w:r>
        <w:rPr>
          <w:rFonts w:ascii="Arial" w:hAnsi="Arial" w:cs="Arial"/>
          <w:b/>
          <w:bCs/>
          <w:color w:val="000000"/>
          <w:sz w:val="27"/>
          <w:szCs w:val="27"/>
          <w:shd w:val="clear" w:color="auto" w:fill="00BFFF"/>
        </w:rPr>
        <w:t>kira sözleşmesi</w:t>
      </w:r>
      <w:r>
        <w:rPr>
          <w:rFonts w:ascii="Arial" w:hAnsi="Arial" w:cs="Arial"/>
          <w:color w:val="000000"/>
          <w:sz w:val="27"/>
          <w:szCs w:val="27"/>
        </w:rPr>
        <w:t xml:space="preserve">nde, </w:t>
      </w:r>
      <w:proofErr w:type="gramStart"/>
      <w:r>
        <w:rPr>
          <w:rFonts w:ascii="Arial" w:hAnsi="Arial" w:cs="Arial"/>
          <w:color w:val="000000"/>
          <w:sz w:val="27"/>
          <w:szCs w:val="27"/>
        </w:rPr>
        <w:t>davacı ...</w:t>
      </w:r>
      <w:proofErr w:type="gramEnd"/>
      <w:r>
        <w:rPr>
          <w:rFonts w:ascii="Arial" w:hAnsi="Arial" w:cs="Arial"/>
          <w:color w:val="000000"/>
          <w:sz w:val="27"/>
          <w:szCs w:val="27"/>
        </w:rPr>
        <w:t xml:space="preserve"> </w:t>
      </w:r>
      <w:proofErr w:type="gramStart"/>
      <w:r>
        <w:rPr>
          <w:rFonts w:ascii="Arial" w:hAnsi="Arial" w:cs="Arial"/>
          <w:color w:val="000000"/>
          <w:sz w:val="27"/>
          <w:szCs w:val="27"/>
        </w:rPr>
        <w:t>ile</w:t>
      </w:r>
      <w:proofErr w:type="gramEnd"/>
      <w:r>
        <w:rPr>
          <w:rFonts w:ascii="Arial" w:hAnsi="Arial" w:cs="Arial"/>
          <w:color w:val="000000"/>
          <w:sz w:val="27"/>
          <w:szCs w:val="27"/>
        </w:rPr>
        <w:t xml:space="preserve"> imzalanan 10.12.2010 tarihli ve yıllık 48.000 TL bedelli sözleşmenin </w:t>
      </w:r>
      <w:proofErr w:type="spellStart"/>
      <w:r>
        <w:rPr>
          <w:rFonts w:ascii="Arial" w:hAnsi="Arial" w:cs="Arial"/>
          <w:color w:val="000000"/>
          <w:sz w:val="27"/>
          <w:szCs w:val="27"/>
        </w:rPr>
        <w:t>feshediliğine</w:t>
      </w:r>
      <w:proofErr w:type="spellEnd"/>
      <w:r>
        <w:rPr>
          <w:rFonts w:ascii="Arial" w:hAnsi="Arial" w:cs="Arial"/>
          <w:color w:val="000000"/>
          <w:sz w:val="27"/>
          <w:szCs w:val="27"/>
        </w:rPr>
        <w:t xml:space="preserve"> dair hüküm bulunmadığı gibi, davalılar davacının dayandığı 10.12.2010 tarihli ve yıllık 48.000 TL bedelli sözleşmeye karşı imza inkarında bulunmamıştır. Bu durumda mahkemece uyuşmazlığın davacıların dayandığı 10.12.2010 başlangıç tarihli ve yıllık 48.000 TL bedelli sözleşmeye göre incelenerek, kira alacağının hesaplanması gerekirken yazılı gerekçe ile davalıların kabul ettiği yıllık 25.000 TL kira bedeline göre alacağın hesaplanması doğru görülmemiş, bozmayı gerektirmiştir.</w:t>
      </w:r>
    </w:p>
    <w:p w:rsidR="001947CD" w:rsidRDefault="001947CD" w:rsidP="001947CD">
      <w:pPr>
        <w:pStyle w:val="NormalWeb"/>
        <w:rPr>
          <w:rFonts w:ascii="Arial" w:hAnsi="Arial" w:cs="Arial"/>
          <w:color w:val="000000"/>
          <w:sz w:val="27"/>
          <w:szCs w:val="27"/>
        </w:rPr>
      </w:pPr>
      <w:proofErr w:type="gramStart"/>
      <w:r>
        <w:rPr>
          <w:rFonts w:ascii="Arial" w:hAnsi="Arial" w:cs="Arial"/>
          <w:b/>
          <w:bCs/>
          <w:color w:val="000000"/>
          <w:sz w:val="27"/>
          <w:szCs w:val="27"/>
        </w:rPr>
        <w:t>SONUÇ : </w:t>
      </w:r>
      <w:r>
        <w:rPr>
          <w:rFonts w:ascii="Arial" w:hAnsi="Arial" w:cs="Arial"/>
          <w:color w:val="000000"/>
          <w:sz w:val="27"/>
          <w:szCs w:val="27"/>
        </w:rPr>
        <w:t>Yukarıda</w:t>
      </w:r>
      <w:proofErr w:type="gramEnd"/>
      <w:r>
        <w:rPr>
          <w:rFonts w:ascii="Arial" w:hAnsi="Arial" w:cs="Arial"/>
          <w:color w:val="000000"/>
          <w:sz w:val="27"/>
          <w:szCs w:val="27"/>
        </w:rPr>
        <w:t xml:space="preserve"> 1 ve 2 numaralı bentte açıklanan esaslar </w:t>
      </w:r>
      <w:proofErr w:type="spellStart"/>
      <w:r>
        <w:rPr>
          <w:rFonts w:ascii="Arial" w:hAnsi="Arial" w:cs="Arial"/>
          <w:color w:val="000000"/>
          <w:sz w:val="27"/>
          <w:szCs w:val="27"/>
        </w:rPr>
        <w:t>gözönünde</w:t>
      </w:r>
      <w:proofErr w:type="spellEnd"/>
      <w:r>
        <w:rPr>
          <w:rFonts w:ascii="Arial" w:hAnsi="Arial" w:cs="Arial"/>
          <w:color w:val="000000"/>
          <w:sz w:val="27"/>
          <w:szCs w:val="27"/>
        </w:rPr>
        <w:t xml:space="preserve"> tutulmaksızın yazılı şekilde hüküm tesisi isabetsiz, temyiz itirazları bu sebeplerle yerinde olduğundan kabulüyle hükmün HUMK.</w:t>
      </w:r>
      <w:proofErr w:type="spellStart"/>
      <w:r>
        <w:rPr>
          <w:rFonts w:ascii="Arial" w:hAnsi="Arial" w:cs="Arial"/>
          <w:color w:val="000000"/>
          <w:sz w:val="27"/>
          <w:szCs w:val="27"/>
        </w:rPr>
        <w:t>nun</w:t>
      </w:r>
      <w:proofErr w:type="spellEnd"/>
      <w:r>
        <w:rPr>
          <w:rFonts w:ascii="Arial" w:hAnsi="Arial" w:cs="Arial"/>
          <w:color w:val="000000"/>
          <w:sz w:val="27"/>
          <w:szCs w:val="27"/>
        </w:rPr>
        <w:t> </w:t>
      </w:r>
      <w:hyperlink r:id="rId8" w:anchor="428" w:tooltip="İlgili maddeyi görmek için tıklayınız" w:history="1">
        <w:r>
          <w:rPr>
            <w:rStyle w:val="Kpr"/>
            <w:rFonts w:ascii="Arial" w:hAnsi="Arial" w:cs="Arial"/>
            <w:sz w:val="27"/>
            <w:szCs w:val="27"/>
          </w:rPr>
          <w:t>428</w:t>
        </w:r>
      </w:hyperlink>
      <w:r>
        <w:rPr>
          <w:rFonts w:ascii="Arial" w:hAnsi="Arial" w:cs="Arial"/>
          <w:color w:val="000000"/>
          <w:sz w:val="27"/>
          <w:szCs w:val="27"/>
        </w:rPr>
        <w:t xml:space="preserve">.maddesi gereğince BOZULMASINA ve peşin alınan temyiz harcının istenmesi halinde temyiz edene iadesine, 6100 Sayılı </w:t>
      </w:r>
      <w:proofErr w:type="spellStart"/>
      <w:r>
        <w:rPr>
          <w:rFonts w:ascii="Arial" w:hAnsi="Arial" w:cs="Arial"/>
          <w:color w:val="000000"/>
          <w:sz w:val="27"/>
          <w:szCs w:val="27"/>
        </w:rPr>
        <w:t>HMK'nun</w:t>
      </w:r>
      <w:proofErr w:type="spellEnd"/>
      <w:r>
        <w:rPr>
          <w:rFonts w:ascii="Arial" w:hAnsi="Arial" w:cs="Arial"/>
          <w:color w:val="000000"/>
          <w:sz w:val="27"/>
          <w:szCs w:val="27"/>
        </w:rPr>
        <w:t xml:space="preserve"> geçici madde 3 atfıyla 1086 Sayılı HUMK.</w:t>
      </w:r>
      <w:proofErr w:type="spellStart"/>
      <w:r>
        <w:rPr>
          <w:rFonts w:ascii="Arial" w:hAnsi="Arial" w:cs="Arial"/>
          <w:color w:val="000000"/>
          <w:sz w:val="27"/>
          <w:szCs w:val="27"/>
        </w:rPr>
        <w:t>nun</w:t>
      </w:r>
      <w:proofErr w:type="spellEnd"/>
      <w:r>
        <w:rPr>
          <w:rFonts w:ascii="Arial" w:hAnsi="Arial" w:cs="Arial"/>
          <w:color w:val="000000"/>
          <w:sz w:val="27"/>
          <w:szCs w:val="27"/>
        </w:rPr>
        <w:t> </w:t>
      </w:r>
      <w:hyperlink r:id="rId9" w:anchor="440" w:tooltip="İlgili maddeyi görmek için tıklayınız" w:history="1">
        <w:r>
          <w:rPr>
            <w:rStyle w:val="Kpr"/>
            <w:rFonts w:ascii="Arial" w:hAnsi="Arial" w:cs="Arial"/>
            <w:sz w:val="27"/>
            <w:szCs w:val="27"/>
          </w:rPr>
          <w:t>440</w:t>
        </w:r>
      </w:hyperlink>
      <w:r>
        <w:rPr>
          <w:rFonts w:ascii="Arial" w:hAnsi="Arial" w:cs="Arial"/>
          <w:color w:val="000000"/>
          <w:sz w:val="27"/>
          <w:szCs w:val="27"/>
        </w:rPr>
        <w:t>.maddesi gereğince kararın tebliğinden itibaren 15 günlük süre içerisinde karar düzeltme yolu açık olmak üzere, 18.01.2018 tarihinde oybirliğiyle karar verildi.</w:t>
      </w:r>
    </w:p>
    <w:p w:rsidR="00E93BAD" w:rsidRDefault="00E93BAD" w:rsidP="00E93BAD">
      <w:pPr>
        <w:pStyle w:val="Balk4"/>
      </w:pPr>
      <w:r>
        <w:t>T.C.</w:t>
      </w:r>
    </w:p>
    <w:p w:rsidR="00E93BAD" w:rsidRDefault="00E93BAD" w:rsidP="00E93BAD">
      <w:pPr>
        <w:pStyle w:val="Balk4"/>
      </w:pPr>
      <w:r>
        <w:t>YARGITAY</w:t>
      </w:r>
    </w:p>
    <w:p w:rsidR="00E93BAD" w:rsidRDefault="00E93BAD" w:rsidP="00E93BAD">
      <w:pPr>
        <w:pStyle w:val="Balk4"/>
      </w:pPr>
      <w:r>
        <w:t>6. HUKUK DAİRESİ</w:t>
      </w:r>
    </w:p>
    <w:p w:rsidR="00E93BAD" w:rsidRDefault="00E93BAD" w:rsidP="00E93BAD">
      <w:pPr>
        <w:pStyle w:val="Balk4"/>
      </w:pPr>
      <w:r>
        <w:t>E. 2015/7188</w:t>
      </w:r>
    </w:p>
    <w:p w:rsidR="00E93BAD" w:rsidRDefault="00E93BAD" w:rsidP="00E93BAD">
      <w:pPr>
        <w:pStyle w:val="Balk4"/>
      </w:pPr>
      <w:r>
        <w:t>K. 2015/10560</w:t>
      </w:r>
    </w:p>
    <w:p w:rsidR="00E93BAD" w:rsidRDefault="00E93BAD" w:rsidP="00E93BAD">
      <w:pPr>
        <w:pStyle w:val="Balk4"/>
      </w:pPr>
      <w:r>
        <w:t>T. 30.11.2015</w:t>
      </w:r>
    </w:p>
    <w:p w:rsidR="00E93BAD" w:rsidRDefault="00E93BAD" w:rsidP="00E93BAD">
      <w:pPr>
        <w:pStyle w:val="NormalWeb"/>
      </w:pPr>
      <w:proofErr w:type="gramStart"/>
      <w:r>
        <w:rPr>
          <w:b/>
          <w:bCs/>
        </w:rPr>
        <w:t xml:space="preserve">DAVA : </w:t>
      </w:r>
      <w:r>
        <w:t>Mahalli</w:t>
      </w:r>
      <w:proofErr w:type="gramEnd"/>
      <w:r>
        <w:t xml:space="preserve"> mahkemesinden verilmiş bulunan yukarda tarih ve numarası yazılı itirazın iptali davasına dair karar, davacı tarafından süresi içinde temyiz edilmiş olmakla, dosyadaki bütün kağıtlar okunup gereği görüşülüp düşünüldü. </w:t>
      </w:r>
    </w:p>
    <w:p w:rsidR="00E93BAD" w:rsidRDefault="00E93BAD" w:rsidP="00E93BAD">
      <w:pPr>
        <w:pStyle w:val="NormalWeb"/>
      </w:pPr>
      <w:proofErr w:type="gramStart"/>
      <w:r>
        <w:rPr>
          <w:b/>
          <w:bCs/>
        </w:rPr>
        <w:t xml:space="preserve">KARAR : </w:t>
      </w:r>
      <w:r>
        <w:t>Dava</w:t>
      </w:r>
      <w:proofErr w:type="gramEnd"/>
      <w:r>
        <w:t xml:space="preserve">, </w:t>
      </w:r>
      <w:r>
        <w:rPr>
          <w:b/>
          <w:bCs/>
          <w:shd w:val="clear" w:color="auto" w:fill="00BFFF"/>
        </w:rPr>
        <w:t>kira</w:t>
      </w:r>
      <w:r>
        <w:t xml:space="preserve"> alacağının tahsili amacıyla başlatılan icra takibine vaki itirazın iptali istemine ilişkindir. Mahkemece, davanın kısmen kabulüyle davalının 316 TL üzerinden itirazının iptaline, bu miktar üzerinden tazminata karar verilmiş, hüküm davacı vekili tarafından temyiz edilmiştir. </w:t>
      </w:r>
    </w:p>
    <w:p w:rsidR="00E93BAD" w:rsidRDefault="00E93BAD" w:rsidP="00E93BAD">
      <w:pPr>
        <w:pStyle w:val="NormalWeb"/>
      </w:pPr>
      <w:r>
        <w:lastRenderedPageBreak/>
        <w:t xml:space="preserve">Davacı 01.11.2009 tarihli, bir yıl süreli, aylık 2.000 TL bedelli kira sözleşmesine dayanarak 26.12.2011 tarihinde başlattığı icra takibi ile 2010 yılı Şubat ayı ile 2011 yılı Aralık ayları arası eksik ödenen kira bedeli toplamı 44.120 TL' </w:t>
      </w:r>
      <w:proofErr w:type="spellStart"/>
      <w:r>
        <w:t>nin</w:t>
      </w:r>
      <w:proofErr w:type="spellEnd"/>
      <w:r>
        <w:t xml:space="preserve"> tahsilini istemiştir. Davalı itirazında ve savunmasında yine 01.11.2009 tarihli başka bir kira sözleşmesi sunarak bu kira sözleşmesine göre aylık kira bedelinin 220 TL olduğunu, bu miktar üzerinden takibe konu ayların </w:t>
      </w:r>
      <w:r>
        <w:rPr>
          <w:b/>
          <w:bCs/>
          <w:shd w:val="clear" w:color="auto" w:fill="00BFFF"/>
        </w:rPr>
        <w:t>kira</w:t>
      </w:r>
      <w:r>
        <w:t xml:space="preserve"> bedellerini ödediğini, davacının, davalı tarafından kendisine bırakılan boş sözleşmeyi doldurarak takibe koyduğunu belirterek davanın reddini savunmuştur. Mahkemece aylık </w:t>
      </w:r>
      <w:r>
        <w:rPr>
          <w:b/>
          <w:bCs/>
          <w:shd w:val="clear" w:color="auto" w:fill="00BFFF"/>
        </w:rPr>
        <w:t>kira</w:t>
      </w:r>
      <w:r>
        <w:t xml:space="preserve"> bedelinin davacı tarafından ispat edilmesi gerektiği, davacının muvazaalı sözleşmenin aksine delil getiremediği gerekçesiyle aylık 220 TL bedelli sözleşmedeki </w:t>
      </w:r>
      <w:r>
        <w:rPr>
          <w:b/>
          <w:bCs/>
          <w:shd w:val="clear" w:color="auto" w:fill="00BFFF"/>
        </w:rPr>
        <w:t>kira</w:t>
      </w:r>
      <w:r>
        <w:t xml:space="preserve"> bedeli dikkate alınarak alınan bilirkişi raporu doğrultusunda 316 TL üzerinden davalının itirazının iptaline karar verilmiştir. </w:t>
      </w:r>
    </w:p>
    <w:p w:rsidR="00E93BAD" w:rsidRDefault="00E93BAD" w:rsidP="00E93BAD">
      <w:pPr>
        <w:pStyle w:val="NormalWeb"/>
      </w:pPr>
      <w:r>
        <w:t xml:space="preserve">Taraflar arasındaki uyuşmazlık aynı taşınmaz için düzenlenmiş </w:t>
      </w:r>
      <w:proofErr w:type="gramStart"/>
      <w:r>
        <w:t>01/11/2009</w:t>
      </w:r>
      <w:proofErr w:type="gramEnd"/>
      <w:r>
        <w:t xml:space="preserve"> başlangıç tarihli, aylık 2.000,00 TL ve aynı tarihli, aylık 220,00 TL bedelli sözleşmelerden hangisine itibar edileceği noktasındadır. Davacı takipte aylık 2.000 TL bedelli sözleşmeye dayanmış, davalı tarafından sunulan sözleşmedeki imzasını </w:t>
      </w:r>
      <w:proofErr w:type="gramStart"/>
      <w:r>
        <w:t>inkar</w:t>
      </w:r>
      <w:proofErr w:type="gramEnd"/>
      <w:r>
        <w:t xml:space="preserve"> etmemekle birlikte bu sözleşmenin stopaj için düzenlendiğini bildirmektedir. Davalı kiracı aynı tarihli ve 220 TL bedelli yeni bir </w:t>
      </w:r>
      <w:r>
        <w:rPr>
          <w:b/>
          <w:bCs/>
          <w:shd w:val="clear" w:color="auto" w:fill="00BFFF"/>
        </w:rPr>
        <w:t>kira</w:t>
      </w:r>
      <w:r>
        <w:t xml:space="preserve"> sözleşmesi sunmuş ise de takibe dayanak </w:t>
      </w:r>
      <w:r>
        <w:rPr>
          <w:b/>
          <w:bCs/>
          <w:shd w:val="clear" w:color="auto" w:fill="00BFFF"/>
        </w:rPr>
        <w:t>kira</w:t>
      </w:r>
      <w:r>
        <w:t xml:space="preserve"> sözleşmesindeki imzasını </w:t>
      </w:r>
      <w:proofErr w:type="gramStart"/>
      <w:r>
        <w:t>inkar</w:t>
      </w:r>
      <w:proofErr w:type="gramEnd"/>
      <w:r>
        <w:t xml:space="preserve"> etmemekte ve fakat sözleşmenin davacıya boş olarak verildiğini davalı tarafından sonradan doldurulduğunu savunmaktadır. Boş sözleşmeye imza atanın sonradan bunun sözleşmeye aykırı doldurulduğuna dair beyanına itibar edilemeyeceği gibi bundan ayrı davalının sunduğu ikinci sözleşmede ilk sözleşmenin feshedildiği ya da sona erdirildiği yönünde bir şerh de bulunmamaktadır. Öte yandan ilk sözleşmenin yapılmasından sonra aylık </w:t>
      </w:r>
      <w:r>
        <w:rPr>
          <w:b/>
          <w:bCs/>
          <w:shd w:val="clear" w:color="auto" w:fill="00BFFF"/>
        </w:rPr>
        <w:t>kira</w:t>
      </w:r>
      <w:r>
        <w:t xml:space="preserve"> parasının fahiş oranda 2.000,00 TL den 220,00 TL ye indirilmesi de </w:t>
      </w:r>
      <w:r>
        <w:rPr>
          <w:b/>
          <w:bCs/>
          <w:shd w:val="clear" w:color="auto" w:fill="FFFF00"/>
        </w:rPr>
        <w:t>hayatın olağan akışına aykırı</w:t>
      </w:r>
      <w:r>
        <w:t xml:space="preserve">dır. Tüm bu var olan durum karşısında davalının dayandığı kira sözleşmesinin kira bedelini belirlemenin dışında başka bir sebeple düzenlendiği ve muvazaalı olduğu anlaşılmaktadır. Mahkemece yapılan keşif sonucu alınan bilirkişi raporları da takibe konu dönemde kiralananın aylık kira bedelinin 220 TL olamayacağını doğrulamaktadır. Bu durumda takipte dayanılan aylık kirası 2.000 TL olan yüksek bedelli </w:t>
      </w:r>
      <w:r>
        <w:rPr>
          <w:b/>
          <w:bCs/>
          <w:shd w:val="clear" w:color="auto" w:fill="00BFFF"/>
        </w:rPr>
        <w:t>kira</w:t>
      </w:r>
      <w:r>
        <w:t xml:space="preserve"> sözleşmesine değer verilmesi gerekir. Uyuşmazlığın </w:t>
      </w:r>
      <w:proofErr w:type="gramStart"/>
      <w:r>
        <w:t>01/11/2009</w:t>
      </w:r>
      <w:proofErr w:type="gramEnd"/>
      <w:r>
        <w:t xml:space="preserve"> başlangıç tarihli ve aylık 2.000,00 TL bedelli </w:t>
      </w:r>
      <w:r>
        <w:rPr>
          <w:b/>
          <w:bCs/>
          <w:shd w:val="clear" w:color="auto" w:fill="00BFFF"/>
        </w:rPr>
        <w:t>kira</w:t>
      </w:r>
      <w:r>
        <w:t xml:space="preserve"> sözleşmesi uyarınca çözümlenmesi gerekirken muvazaalı </w:t>
      </w:r>
      <w:r>
        <w:rPr>
          <w:b/>
          <w:bCs/>
          <w:shd w:val="clear" w:color="auto" w:fill="00BFFF"/>
        </w:rPr>
        <w:t>kira</w:t>
      </w:r>
      <w:r>
        <w:t xml:space="preserve"> sözleşmesi esas alınarak yazılı şekilde karar verilmesi doğru değildir. </w:t>
      </w:r>
    </w:p>
    <w:p w:rsidR="00E93BAD" w:rsidRDefault="00E93BAD" w:rsidP="00E93BAD">
      <w:pPr>
        <w:pStyle w:val="NormalWeb"/>
      </w:pPr>
      <w:r>
        <w:t xml:space="preserve">Hüküm bu sebeple bozulmalıdır. </w:t>
      </w:r>
    </w:p>
    <w:p w:rsidR="00E93BAD" w:rsidRDefault="00E93BAD" w:rsidP="00E93BAD">
      <w:pPr>
        <w:pStyle w:val="NormalWeb"/>
      </w:pPr>
      <w:proofErr w:type="gramStart"/>
      <w:r>
        <w:rPr>
          <w:b/>
          <w:bCs/>
        </w:rPr>
        <w:t xml:space="preserve">SONUÇ : </w:t>
      </w:r>
      <w:r>
        <w:t>Yukarıda</w:t>
      </w:r>
      <w:proofErr w:type="gramEnd"/>
      <w:r>
        <w:t xml:space="preserve"> açıklanan sebeplerle temyiz itirazlarının kabulüyle 6100 Sayılı HMK.ya 6217 Sayılı Kanunla eklenen geçici </w:t>
      </w:r>
      <w:hyperlink r:id="rId10" w:anchor="G3" w:tooltip="İlgili maddeyi görmek için tıklayınız" w:history="1">
        <w:r>
          <w:rPr>
            <w:rStyle w:val="Kpr"/>
          </w:rPr>
          <w:t>3</w:t>
        </w:r>
      </w:hyperlink>
      <w:r>
        <w:t>.madde hükmü gözetilerek HUMK.</w:t>
      </w:r>
      <w:proofErr w:type="spellStart"/>
      <w:r>
        <w:t>nın</w:t>
      </w:r>
      <w:proofErr w:type="spellEnd"/>
      <w:r>
        <w:t xml:space="preserve"> </w:t>
      </w:r>
      <w:hyperlink r:id="rId11" w:anchor="428" w:tooltip="İlgili maddeyi görmek için tıklayınız" w:history="1">
        <w:r>
          <w:rPr>
            <w:rStyle w:val="Kpr"/>
          </w:rPr>
          <w:t>428</w:t>
        </w:r>
      </w:hyperlink>
      <w:r>
        <w:t xml:space="preserve">.maddesi uyarınca hükmün BOZULMASINA, istenmesi halinde peşin alınan temyiz harcının temyiz edene iadesine, 30/11/2015 tarihinde oybirliğiyle karar verildi. </w:t>
      </w:r>
    </w:p>
    <w:p w:rsidR="004E6A9D" w:rsidRDefault="004E6A9D" w:rsidP="004E6A9D">
      <w:pPr>
        <w:pStyle w:val="Balk4"/>
      </w:pPr>
      <w:r>
        <w:t>T.C.</w:t>
      </w:r>
    </w:p>
    <w:p w:rsidR="004E6A9D" w:rsidRDefault="004E6A9D" w:rsidP="004E6A9D">
      <w:pPr>
        <w:pStyle w:val="Balk4"/>
      </w:pPr>
      <w:r>
        <w:t>YARGITAY</w:t>
      </w:r>
    </w:p>
    <w:p w:rsidR="004E6A9D" w:rsidRDefault="004E6A9D" w:rsidP="004E6A9D">
      <w:pPr>
        <w:pStyle w:val="Balk4"/>
      </w:pPr>
      <w:r>
        <w:t>6. HUKUK DAİRESİ</w:t>
      </w:r>
    </w:p>
    <w:p w:rsidR="004E6A9D" w:rsidRDefault="004E6A9D" w:rsidP="004E6A9D">
      <w:pPr>
        <w:pStyle w:val="Balk4"/>
      </w:pPr>
      <w:r>
        <w:t>E. 2015/5656</w:t>
      </w:r>
    </w:p>
    <w:p w:rsidR="004E6A9D" w:rsidRDefault="004E6A9D" w:rsidP="004E6A9D">
      <w:pPr>
        <w:pStyle w:val="Balk4"/>
      </w:pPr>
      <w:r>
        <w:t>K. 2015/8283</w:t>
      </w:r>
    </w:p>
    <w:p w:rsidR="004E6A9D" w:rsidRDefault="004E6A9D" w:rsidP="004E6A9D">
      <w:pPr>
        <w:pStyle w:val="Balk4"/>
      </w:pPr>
      <w:r>
        <w:lastRenderedPageBreak/>
        <w:t>T. 12.10.2015</w:t>
      </w:r>
    </w:p>
    <w:p w:rsidR="004E6A9D" w:rsidRDefault="004E6A9D" w:rsidP="004E6A9D">
      <w:pPr>
        <w:pStyle w:val="NormalWeb"/>
      </w:pPr>
      <w:proofErr w:type="gramStart"/>
      <w:r>
        <w:rPr>
          <w:b/>
          <w:bCs/>
        </w:rPr>
        <w:t xml:space="preserve">DAVA : </w:t>
      </w:r>
      <w:r>
        <w:t>Mahalli</w:t>
      </w:r>
      <w:proofErr w:type="gramEnd"/>
      <w:r>
        <w:t xml:space="preserve"> mahkemesinden verilmiş bulunan yukarıda tarih ve numarası yazılı itirazın iptali-tahliye davasına dair karar, davacı tarafından süresi içinde temyiz edilmiş olmakla, dosyadaki bütün kağıtlar okunup gereği görüşülüp düşünüldü. </w:t>
      </w:r>
    </w:p>
    <w:p w:rsidR="004E6A9D" w:rsidRDefault="004E6A9D" w:rsidP="004E6A9D">
      <w:pPr>
        <w:pStyle w:val="NormalWeb"/>
      </w:pPr>
      <w:proofErr w:type="gramStart"/>
      <w:r>
        <w:rPr>
          <w:b/>
          <w:bCs/>
        </w:rPr>
        <w:t xml:space="preserve">KARAR : </w:t>
      </w:r>
      <w:r>
        <w:t>Dava</w:t>
      </w:r>
      <w:proofErr w:type="gramEnd"/>
      <w:r>
        <w:t xml:space="preserve">, </w:t>
      </w:r>
      <w:r>
        <w:rPr>
          <w:b/>
          <w:bCs/>
          <w:shd w:val="clear" w:color="auto" w:fill="00BFFF"/>
        </w:rPr>
        <w:t>kira</w:t>
      </w:r>
      <w:r>
        <w:t xml:space="preserve"> alacağının tahsili amacıyla başlatılan icra takibine vaki itirazın iptali ve tahliye istemine ilişkindir. Mahkemece, davanın reddine karar verilmiş, hüküm davacı vekili tarafından temyiz edilmiştir. </w:t>
      </w:r>
    </w:p>
    <w:p w:rsidR="004E6A9D" w:rsidRDefault="004E6A9D" w:rsidP="004E6A9D">
      <w:pPr>
        <w:pStyle w:val="NormalWeb"/>
      </w:pPr>
      <w:proofErr w:type="gramStart"/>
      <w:r>
        <w:t xml:space="preserve">Davacı 01.08.2012 tarihli, bir yıl süreli, aylık 1.900 TL bedelli kira sözleşmesine dayanarak 22.10.2013 tarihinde başlattığı icra takibi ile 2013 yılı Eylül ve Ekim aylarından davalı kiracı tarafından ödenen 330' ar TL düşüldükten sonra bakiye aylık 1.570'er TL den toplam 3.140 TL kira bedelinin tahsilini istemiştir. </w:t>
      </w:r>
      <w:proofErr w:type="gramEnd"/>
      <w:r>
        <w:t xml:space="preserve">Davalı itirazında ve savunmasında yine 01.08.2012 tarihli başka bir kira sözleşmesi sunarak bu kira sözleşmesine göre aylık </w:t>
      </w:r>
      <w:r>
        <w:rPr>
          <w:b/>
          <w:bCs/>
          <w:shd w:val="clear" w:color="auto" w:fill="00BFFF"/>
        </w:rPr>
        <w:t>kira</w:t>
      </w:r>
      <w:r>
        <w:t xml:space="preserve"> bedelinin 330 TL olduğunu, bu miktar üzerinden takibe konu ayların </w:t>
      </w:r>
      <w:r>
        <w:rPr>
          <w:b/>
          <w:bCs/>
          <w:shd w:val="clear" w:color="auto" w:fill="00BFFF"/>
        </w:rPr>
        <w:t>kira</w:t>
      </w:r>
      <w:r>
        <w:t xml:space="preserve"> bedellerini ödediğini, bu sözleşmenin vergi dairesine sunulduğunu, belirterek davanın reddini savunmuştur. Mahkemece aylık </w:t>
      </w:r>
      <w:r>
        <w:rPr>
          <w:b/>
          <w:bCs/>
          <w:shd w:val="clear" w:color="auto" w:fill="00BFFF"/>
        </w:rPr>
        <w:t>kira</w:t>
      </w:r>
      <w:r>
        <w:t xml:space="preserve"> bedelinin 330 TL olduğu kabul edilerek davanın reddine karar verilmiştir. </w:t>
      </w:r>
    </w:p>
    <w:p w:rsidR="004E6A9D" w:rsidRDefault="004E6A9D" w:rsidP="004E6A9D">
      <w:pPr>
        <w:pStyle w:val="NormalWeb"/>
      </w:pPr>
      <w:r>
        <w:t xml:space="preserve">1-Dosya kapsamına, toplanan delillere, mevcut deliller mahkemece takdir edilerek karar verilmiş olmasına, takdirde de bir isabetsizlik bulunmamasına ve ödeme emrinde tanınan yasal otuz günlük süre dolmadan dava açılmış olmasına göre davacının tahliyeye ilişkin temyiz itirazları yerinde değildir. </w:t>
      </w:r>
    </w:p>
    <w:p w:rsidR="004E6A9D" w:rsidRDefault="004E6A9D" w:rsidP="004E6A9D">
      <w:pPr>
        <w:pStyle w:val="NormalWeb"/>
      </w:pPr>
      <w:r>
        <w:t xml:space="preserve">2- Davacının alacağa yönelik temyiz itirazlarına </w:t>
      </w:r>
      <w:proofErr w:type="gramStart"/>
      <w:r>
        <w:t>gelince ;</w:t>
      </w:r>
      <w:proofErr w:type="gramEnd"/>
      <w:r>
        <w:t xml:space="preserve"> </w:t>
      </w:r>
    </w:p>
    <w:p w:rsidR="004E6A9D" w:rsidRDefault="004E6A9D" w:rsidP="004E6A9D">
      <w:pPr>
        <w:pStyle w:val="NormalWeb"/>
      </w:pPr>
      <w:r>
        <w:t xml:space="preserve">Taraflar arasındaki uyuşmazlık aynı taşınmaz için düzenlenmiş </w:t>
      </w:r>
      <w:proofErr w:type="gramStart"/>
      <w:r>
        <w:t>01/08/2012</w:t>
      </w:r>
      <w:proofErr w:type="gramEnd"/>
      <w:r>
        <w:t xml:space="preserve"> başlangıç tarihli, aylık 1.900,00 TL ve ayni tarihli, aylık 330,00 TL bedelli kira sözleşmelerinden hangisine itibar edileceği noktasındadır. Davacı kiralananı 16.05.2013 tarihinde iktisap etmiş, eski malikle yapılan 01.08.2012 tarihli kira sözleşmesine dayanarak icra takibi yapmıştır. Davalı kiracı aynı tarihli ve 330 TL bedelli yeni bir </w:t>
      </w:r>
      <w:r>
        <w:rPr>
          <w:b/>
          <w:bCs/>
          <w:shd w:val="clear" w:color="auto" w:fill="00BFFF"/>
        </w:rPr>
        <w:t>kira</w:t>
      </w:r>
      <w:r>
        <w:t xml:space="preserve"> sözleşmesi sunmuş ise de takibe dayanak </w:t>
      </w:r>
      <w:r>
        <w:rPr>
          <w:b/>
          <w:bCs/>
          <w:shd w:val="clear" w:color="auto" w:fill="00BFFF"/>
        </w:rPr>
        <w:t>kira</w:t>
      </w:r>
      <w:r>
        <w:t xml:space="preserve"> sözleşmesindeki imzasını davanın hiçbir aşamasında </w:t>
      </w:r>
      <w:proofErr w:type="gramStart"/>
      <w:r>
        <w:t>inkar</w:t>
      </w:r>
      <w:proofErr w:type="gramEnd"/>
      <w:r>
        <w:t xml:space="preserve"> etmemiştir. Öte yandan davalının sunduğu ikinci sözleşmede ilk sözleşmenin feshedildiği ya da sona erdirildiği yönünde bir şerh bulunmadığı gibi, ilk sözleşmenin yapılmasından sonra aylık </w:t>
      </w:r>
      <w:r>
        <w:rPr>
          <w:b/>
          <w:bCs/>
          <w:shd w:val="clear" w:color="auto" w:fill="00BFFF"/>
        </w:rPr>
        <w:t>kira</w:t>
      </w:r>
      <w:r>
        <w:t xml:space="preserve"> parasının fahiş oranda </w:t>
      </w:r>
      <w:proofErr w:type="gramStart"/>
      <w:r>
        <w:t>1900 ,00</w:t>
      </w:r>
      <w:proofErr w:type="gramEnd"/>
      <w:r>
        <w:t xml:space="preserve"> TL den 330,00 TL ye indirilmesi de </w:t>
      </w:r>
      <w:r>
        <w:rPr>
          <w:b/>
          <w:bCs/>
          <w:shd w:val="clear" w:color="auto" w:fill="FFFF00"/>
        </w:rPr>
        <w:t>hayatın olağan akışına aykırı</w:t>
      </w:r>
      <w:r>
        <w:t xml:space="preserve">dır. Tüm bu var olan durum karşısında davalının dayandığı kira sözleşmesinin </w:t>
      </w:r>
      <w:r>
        <w:rPr>
          <w:b/>
          <w:bCs/>
          <w:shd w:val="clear" w:color="auto" w:fill="00BFFF"/>
        </w:rPr>
        <w:t>kira</w:t>
      </w:r>
      <w:r>
        <w:t xml:space="preserve"> bedelini belirlemenin dışında başka bir nedenle düzenlendiği ve muvazaalı olduğu anlaşılmaktadır. Bu durumda davacının dayandığı yüksek bedelli </w:t>
      </w:r>
      <w:r>
        <w:rPr>
          <w:b/>
          <w:bCs/>
          <w:shd w:val="clear" w:color="auto" w:fill="00BFFF"/>
        </w:rPr>
        <w:t>kira</w:t>
      </w:r>
      <w:r>
        <w:t xml:space="preserve"> sözleşmesine değer verilmesi gerekir. Açıklanan bu nedenle uyuşmazlığın </w:t>
      </w:r>
      <w:proofErr w:type="gramStart"/>
      <w:r>
        <w:t>01/08/2012</w:t>
      </w:r>
      <w:proofErr w:type="gramEnd"/>
      <w:r>
        <w:t xml:space="preserve"> başlangıç tarihli ve aylık 1.900,00 TL bedelli </w:t>
      </w:r>
      <w:r>
        <w:rPr>
          <w:b/>
          <w:bCs/>
          <w:shd w:val="clear" w:color="auto" w:fill="00BFFF"/>
        </w:rPr>
        <w:t>kira</w:t>
      </w:r>
      <w:r>
        <w:t xml:space="preserve"> sözleşmesi uyarınca çözümlenmesi gerekirken yazılı şekilde karar verilmesi doğru değildir. </w:t>
      </w:r>
    </w:p>
    <w:p w:rsidR="004E6A9D" w:rsidRDefault="004E6A9D" w:rsidP="004E6A9D">
      <w:pPr>
        <w:pStyle w:val="NormalWeb"/>
      </w:pPr>
      <w:r>
        <w:t xml:space="preserve">Hüküm bu nedenle bozulmalıdır. </w:t>
      </w:r>
    </w:p>
    <w:p w:rsidR="004E6A9D" w:rsidRDefault="004E6A9D" w:rsidP="004E6A9D">
      <w:pPr>
        <w:pStyle w:val="NormalWeb"/>
      </w:pPr>
      <w:proofErr w:type="gramStart"/>
      <w:r>
        <w:rPr>
          <w:b/>
          <w:bCs/>
        </w:rPr>
        <w:t xml:space="preserve">SONUÇ : </w:t>
      </w:r>
      <w:r>
        <w:t>Yukarıda</w:t>
      </w:r>
      <w:proofErr w:type="gramEnd"/>
      <w:r>
        <w:t xml:space="preserve"> 1 </w:t>
      </w:r>
      <w:proofErr w:type="spellStart"/>
      <w:r>
        <w:t>nolu</w:t>
      </w:r>
      <w:proofErr w:type="spellEnd"/>
      <w:r>
        <w:t xml:space="preserve"> bentte açıklanan nedenlerle davacının tahliyeye yönelik temyiz itirazlarının reddi ile hükmün tahliye isteminin reddine ilişkin kısmının ONANMASINA, yukarıda 2 </w:t>
      </w:r>
      <w:proofErr w:type="spellStart"/>
      <w:r>
        <w:t>nolu</w:t>
      </w:r>
      <w:proofErr w:type="spellEnd"/>
      <w:r>
        <w:t xml:space="preserve"> bentte açıklanan nedenlerle davacı vekilinin temyiz itirazlarının kabulü ile 6100 sayılı HMK.ya 6217 Sayılı Kanunla eklenen geçici </w:t>
      </w:r>
      <w:hyperlink r:id="rId12" w:anchor="G3" w:tooltip="İlgili maddeyi görmek için tıklayınız" w:history="1">
        <w:r>
          <w:rPr>
            <w:rStyle w:val="Kpr"/>
          </w:rPr>
          <w:t>3</w:t>
        </w:r>
      </w:hyperlink>
      <w:r>
        <w:t>.madde hükmü gözetilerek HUMK.</w:t>
      </w:r>
      <w:proofErr w:type="spellStart"/>
      <w:r>
        <w:t>nın</w:t>
      </w:r>
      <w:proofErr w:type="spellEnd"/>
      <w:r>
        <w:t xml:space="preserve"> </w:t>
      </w:r>
      <w:hyperlink r:id="rId13" w:anchor="428" w:tooltip="İlgili maddeyi görmek için tıklayınız" w:history="1">
        <w:r>
          <w:rPr>
            <w:rStyle w:val="Kpr"/>
          </w:rPr>
          <w:t>428</w:t>
        </w:r>
      </w:hyperlink>
      <w:r>
        <w:t xml:space="preserve">.maddesi uyarınca hükmün alacağa yönelik bölümünün BOZULMASINA, </w:t>
      </w:r>
      <w:r>
        <w:lastRenderedPageBreak/>
        <w:t xml:space="preserve">onanan kısım için temyiz harcı peşin alındığından yeniden harç alınmasına yer olmadığına, 12.10.2015 tarihinde oybirliğiyle karar verildi. </w:t>
      </w:r>
    </w:p>
    <w:p w:rsidR="000F739A" w:rsidRDefault="000F739A" w:rsidP="000F739A">
      <w:pPr>
        <w:pStyle w:val="Balk4"/>
      </w:pPr>
      <w:r>
        <w:t>T.C.</w:t>
      </w:r>
    </w:p>
    <w:p w:rsidR="000F739A" w:rsidRDefault="000F739A" w:rsidP="000F739A">
      <w:pPr>
        <w:pStyle w:val="Balk4"/>
      </w:pPr>
      <w:r>
        <w:t>YARGITAY</w:t>
      </w:r>
    </w:p>
    <w:p w:rsidR="000F739A" w:rsidRDefault="000F739A" w:rsidP="000F739A">
      <w:pPr>
        <w:pStyle w:val="Balk4"/>
      </w:pPr>
      <w:r>
        <w:t>6. HUKUK DAİRESİ</w:t>
      </w:r>
    </w:p>
    <w:p w:rsidR="000F739A" w:rsidRDefault="000F739A" w:rsidP="000F739A">
      <w:pPr>
        <w:pStyle w:val="Balk4"/>
      </w:pPr>
      <w:r>
        <w:t>E. 2015/8050</w:t>
      </w:r>
    </w:p>
    <w:p w:rsidR="000F739A" w:rsidRDefault="000F739A" w:rsidP="000F739A">
      <w:pPr>
        <w:pStyle w:val="Balk4"/>
      </w:pPr>
      <w:r>
        <w:t>K. 2015/7877</w:t>
      </w:r>
    </w:p>
    <w:p w:rsidR="000F739A" w:rsidRDefault="000F739A" w:rsidP="000F739A">
      <w:pPr>
        <w:pStyle w:val="Balk4"/>
      </w:pPr>
      <w:r>
        <w:t>T. 5.10.2015</w:t>
      </w:r>
    </w:p>
    <w:p w:rsidR="000F739A" w:rsidRDefault="000F739A" w:rsidP="000F739A">
      <w:pPr>
        <w:pStyle w:val="Balk4"/>
      </w:pPr>
      <w:r>
        <w:t xml:space="preserve">6098/m. </w:t>
      </w:r>
      <w:hyperlink r:id="rId14" w:anchor="30" w:history="1">
        <w:r>
          <w:rPr>
            <w:rStyle w:val="Kpr"/>
          </w:rPr>
          <w:t>30</w:t>
        </w:r>
      </w:hyperlink>
    </w:p>
    <w:p w:rsidR="000F739A" w:rsidRDefault="000F739A" w:rsidP="000F739A">
      <w:pPr>
        <w:pStyle w:val="NormalWeb"/>
      </w:pPr>
      <w:proofErr w:type="gramStart"/>
      <w:r>
        <w:rPr>
          <w:b/>
          <w:bCs/>
        </w:rPr>
        <w:t xml:space="preserve">DAVA : </w:t>
      </w:r>
      <w:r>
        <w:t>Mahalli</w:t>
      </w:r>
      <w:proofErr w:type="gramEnd"/>
      <w:r>
        <w:t xml:space="preserve"> mahkemesinden verilmiş bulunan yukarıda tarih ve numarası yazılı menfi tespit davasına dair karar, davalı tarafından süresi içinde temyiz edilmiş olmakla, dosyadaki bütün kağıtlar okunup gereği görüşülüp düşünüldü: </w:t>
      </w:r>
    </w:p>
    <w:p w:rsidR="000F739A" w:rsidRDefault="000F739A" w:rsidP="000F739A">
      <w:pPr>
        <w:pStyle w:val="NormalWeb"/>
      </w:pPr>
      <w:proofErr w:type="gramStart"/>
      <w:r>
        <w:rPr>
          <w:b/>
          <w:bCs/>
        </w:rPr>
        <w:t xml:space="preserve">KARAR : </w:t>
      </w:r>
      <w:r>
        <w:t>Dava</w:t>
      </w:r>
      <w:proofErr w:type="gramEnd"/>
      <w:r>
        <w:t xml:space="preserve">, menfi tespit istemine ilişkindir.Mahkemece davanın kabulüne karar verilmiş, hüküm, davalı vekilince temyiz edilmiştir. </w:t>
      </w:r>
    </w:p>
    <w:p w:rsidR="000F739A" w:rsidRDefault="000F739A" w:rsidP="000F739A">
      <w:pPr>
        <w:pStyle w:val="NormalWeb"/>
      </w:pPr>
      <w:r>
        <w:t xml:space="preserve">Davacı vekili dava dilekçesinde, davacıların bakım ve gündüz bakımevi ve kreşi </w:t>
      </w:r>
      <w:proofErr w:type="gramStart"/>
      <w:r>
        <w:t>işlettiklerini,davalının</w:t>
      </w:r>
      <w:proofErr w:type="gramEnd"/>
      <w:r>
        <w:t xml:space="preserve"> davacıların işlettiği iş yerinin karşısında satın aldığı bir binayı kiralamak için görüşmelere başladıklarını, davalıya ait binanın virane bir şekilde olduğunu,davalının tadilatın çok kısa sürede bitirileceği Kasım ayı gibi hazır olacağına dair taahhüt vermesi üzerine 01.11.2011 başlangıç tarihli aylık 3.000 TL bedelli kira sözleşmesi imzalandığını,kiralananın tadilatları tamamlanamadığından faaliyete başlayamadıklarını,bu durum dikkate alınarak 2011-2012 dönem kira bedeli düşürülerek 01.01.2012 başlangıç tarihli aylık 600 TL'lik yeni bir kira sözleşmesi düzenlendiğini, bu sözleşme ile 01.11.2011 tarihli sözleşmenin hükümsüz olduğunu Muğla 1.İcra Müdürlüğünün 2012/1571 ve 2012/3217 Esas sayılı takibe konu edilen 01.11.2011 tarihli aylık 3.000 TL'lik kira sözleşmesinin geçersiz olduğunu belirterek bu dosyalardan borçlu olmadıklarının </w:t>
      </w:r>
      <w:proofErr w:type="spellStart"/>
      <w:r>
        <w:t>tesbitine</w:t>
      </w:r>
      <w:proofErr w:type="spellEnd"/>
      <w:r>
        <w:t xml:space="preserve"> karar verilmesini istemiştir.Davalı vekili, davacı </w:t>
      </w:r>
      <w:r>
        <w:rPr>
          <w:b/>
          <w:bCs/>
          <w:shd w:val="clear" w:color="auto" w:fill="00BFFF"/>
        </w:rPr>
        <w:t>kira</w:t>
      </w:r>
      <w:r>
        <w:t xml:space="preserve">cılar hakkında ödenmeyen aylar </w:t>
      </w:r>
      <w:r>
        <w:rPr>
          <w:b/>
          <w:bCs/>
          <w:shd w:val="clear" w:color="auto" w:fill="00BFFF"/>
        </w:rPr>
        <w:t>kira</w:t>
      </w:r>
      <w:r>
        <w:t xml:space="preserve"> bedelinin tahsili için takip yapıldığını, her iki takip dosyasında itiraz ettiklerini,iddialarının doğru olmadığını,</w:t>
      </w:r>
      <w:r>
        <w:rPr>
          <w:b/>
          <w:bCs/>
          <w:shd w:val="clear" w:color="auto" w:fill="00BFFF"/>
        </w:rPr>
        <w:t>kira</w:t>
      </w:r>
      <w:r>
        <w:t xml:space="preserve">lanan restore edildikten sonra 01.11.2011 tarihli sözleşme imzalandığını,01.01.2012 tarihli sözleşmenin imzalanmadığını,davacının ikinci sözleşme yapılmakla birinci sözleşmenin iptal edildiğine ilişkin iddiasını kanıtlaması gerektiğini, davanın reddini savunmuştur. </w:t>
      </w:r>
    </w:p>
    <w:p w:rsidR="000F739A" w:rsidRDefault="000F739A" w:rsidP="000F739A">
      <w:pPr>
        <w:pStyle w:val="NormalWeb"/>
      </w:pPr>
      <w:r>
        <w:t xml:space="preserve">Menfi </w:t>
      </w:r>
      <w:proofErr w:type="spellStart"/>
      <w:r>
        <w:t>tesbite</w:t>
      </w:r>
      <w:proofErr w:type="spellEnd"/>
      <w:r>
        <w:t xml:space="preserve"> konu icra dosyalarına dayanak yapılan kira sözleşmesi 01.11.2011 başlangıç tarihli ve bir yıl </w:t>
      </w:r>
      <w:proofErr w:type="gramStart"/>
      <w:r>
        <w:t>sürelidir.Sözleşmede</w:t>
      </w:r>
      <w:proofErr w:type="gramEnd"/>
      <w:r>
        <w:t xml:space="preserve"> kiralananın özel kreş ve gündüz bakımevi olarak kullanılacağı ve aylık kiranın da 3.000 TL olduğu belirtilmiştir.Davalı kiraya veren bu kira sözleşmesine dayanarak Muğla 1. İcra Müdürlüğünün 2012/1571 Esas sayılı dosyasında 14.03.2012 tarihinde başlattığı takip ile 2011 Kasım -2012 Aralık aylar arası aylık 3.000 TL'den 15.000 TL'nin tahsilini istemiştir.Takibe süresinde yapılan itiraz üzerine Muğla İcra Mahkemesinin 2012/108-243 E sayılı dosasında açılan itirazın kaldırılmasına ve tahliyeye 11/10/2012 tarihinde karar verilmiş ve bu karar Yargıtay denetiminden geçerek </w:t>
      </w:r>
      <w:r>
        <w:lastRenderedPageBreak/>
        <w:t xml:space="preserve">kesinleşmiştir.Muğla İcra Müdürlüğünün 2012/3217 sayılı takip dosyasında 14.06.2012 tarihinde başlatılan icra takibi ile 2012 Nisan-Mayıs-Haziran ayları kira bedelinin tahsili istenmiş ve davalılar bu borca da itiraz etmişlerdir.Taraflar arasındaki ilk sözleşme 01.11.2011 başlangıç tarihli ve bir yıl süreli aylık 3.000 TL bedelli sözleşmedir.Davacı bu kira sözleşmesindeki imzayı inkar etmemiş ancak bu kira sözleşmesinin kiralanan da yapılacak tadilatlar zamanında yapılarak süresinde teslim edilmediğinden bahisle 2011-2012 kira döneminin kira bedeli indirilerek 600 TL'lik yeni bir kira sözleşmesi yapıldığını gerçek sözleşmenin de 01.01.2012 başlangıç tarihli ve bir yıllık sözleşme olduğunu savunmuştur.Davalı yargılama sırasında 01.01.2012 tarihli kira sözleşmesi altındaki imzanın kendisine ait olduğunu ancak ilk sayfada imza olmadığını birinci sayfanın değiştirilmiş olabileceğini ileri sürmüştür.Her iki kira sözleşmesindeki imzanın davalı kiraya verene ait olduğu tarafların kabulündedir.Taraflar arasındaki ilk sözleşme 01.11.2011 başlangıç tarihli ve bir yıl süreli kira sözleşmesinde aylık </w:t>
      </w:r>
      <w:r>
        <w:rPr>
          <w:b/>
          <w:bCs/>
          <w:shd w:val="clear" w:color="auto" w:fill="00BFFF"/>
        </w:rPr>
        <w:t>kira</w:t>
      </w:r>
      <w:r>
        <w:t xml:space="preserve"> 3.000 TL belirlendikten sonra başlangıç tarihli aynı olan 01.11.2011 tarihli ve aylık 600 TL'lik </w:t>
      </w:r>
      <w:r>
        <w:rPr>
          <w:b/>
          <w:bCs/>
          <w:shd w:val="clear" w:color="auto" w:fill="00BFFF"/>
        </w:rPr>
        <w:t>kira</w:t>
      </w:r>
      <w:r>
        <w:t xml:space="preserve"> sözleşmesi ile bir süre sonra yapılan 01.12.2012 başlangıç tarihli 600 TL'lik </w:t>
      </w:r>
      <w:r>
        <w:rPr>
          <w:b/>
          <w:bCs/>
          <w:shd w:val="clear" w:color="auto" w:fill="00BFFF"/>
        </w:rPr>
        <w:t>kira</w:t>
      </w:r>
      <w:r>
        <w:t xml:space="preserve"> sözleşmesi yapılması </w:t>
      </w:r>
      <w:r>
        <w:rPr>
          <w:b/>
          <w:bCs/>
          <w:shd w:val="clear" w:color="auto" w:fill="FFFF00"/>
        </w:rPr>
        <w:t>hayatın olağan akışına aykırı</w:t>
      </w:r>
      <w:r>
        <w:t>dır.Sonradan yapılan ikinci ve üçüncü sözleşmelerin iş yeri açılışında Sosyal Hizmetler İl Müdürlüğüne ve vergi dairesine verilmek için düzenlenen sözleşme olduğu anlaşılmaktadır.Yapılan bu sözleşmelerde 01.11.2011 başlangıç tarihli sözleşmenin iptal edildiğine ilişkin bir hükümde bulunmadığından 01.11.2011 başlangıç tarihli aylık 3.000 TL.'</w:t>
      </w:r>
      <w:proofErr w:type="spellStart"/>
      <w:r>
        <w:t>lik</w:t>
      </w:r>
      <w:proofErr w:type="spellEnd"/>
      <w:r>
        <w:t xml:space="preserve"> </w:t>
      </w:r>
      <w:r>
        <w:rPr>
          <w:b/>
          <w:bCs/>
          <w:shd w:val="clear" w:color="auto" w:fill="00BFFF"/>
        </w:rPr>
        <w:t>kira</w:t>
      </w:r>
      <w:r>
        <w:t xml:space="preserve"> sözleşmesi geçerlidir. Öte yandan davacı </w:t>
      </w:r>
      <w:r>
        <w:rPr>
          <w:b/>
          <w:bCs/>
          <w:shd w:val="clear" w:color="auto" w:fill="00BFFF"/>
        </w:rPr>
        <w:t>kira</w:t>
      </w:r>
      <w:r>
        <w:t xml:space="preserve">cının 6098 Sayılı Kanunu </w:t>
      </w:r>
      <w:hyperlink r:id="rId15" w:anchor="305" w:tooltip="İlgili maddeyi görmek için tıklayınız" w:history="1">
        <w:r>
          <w:rPr>
            <w:rStyle w:val="Kpr"/>
          </w:rPr>
          <w:t>305</w:t>
        </w:r>
      </w:hyperlink>
      <w:r>
        <w:t xml:space="preserve">.maddesine göre kiralanan sonradan ayıplı duruma gelirse </w:t>
      </w:r>
      <w:proofErr w:type="gramStart"/>
      <w:r>
        <w:t>kiracı,kiraya</w:t>
      </w:r>
      <w:proofErr w:type="gramEnd"/>
      <w:r>
        <w:t xml:space="preserve"> verenden ayıpların giderilmesini veya kira bedelinden ayıplar oranında bir indirim yapılmasını ya da zararın giderilmesini isteyebilir.TBK.</w:t>
      </w:r>
      <w:proofErr w:type="spellStart"/>
      <w:r>
        <w:t>nun</w:t>
      </w:r>
      <w:proofErr w:type="spellEnd"/>
      <w:r>
        <w:t xml:space="preserve"> 306.maddesine göre de önemli ayıp durumunda kiracının sözleşmeyi fesih hakkı vardır.Davacı </w:t>
      </w:r>
      <w:r>
        <w:rPr>
          <w:b/>
          <w:bCs/>
          <w:shd w:val="clear" w:color="auto" w:fill="00BFFF"/>
        </w:rPr>
        <w:t>kira</w:t>
      </w:r>
      <w:r>
        <w:t xml:space="preserve">cının bu haklarını da kullanmadığına göre uyuşmazlığın geçerli olan 01.01.2011 başlangıç tarihli ve aylık 3.000 TL bedelli sözleşme hükümlerine göre çözümlenmesi gerekir.O nedenle taraflar arasındaki 01.11.2011 başlangıç tarihli ve 3.000 TL bedelli </w:t>
      </w:r>
      <w:r>
        <w:rPr>
          <w:b/>
          <w:bCs/>
          <w:shd w:val="clear" w:color="auto" w:fill="00BFFF"/>
        </w:rPr>
        <w:t>kira</w:t>
      </w:r>
      <w:r>
        <w:t xml:space="preserve"> sözleşmesi dayanak yapılarak ödenmeyen </w:t>
      </w:r>
      <w:r>
        <w:rPr>
          <w:b/>
          <w:bCs/>
          <w:shd w:val="clear" w:color="auto" w:fill="00BFFF"/>
        </w:rPr>
        <w:t>kira</w:t>
      </w:r>
      <w:r>
        <w:t xml:space="preserve"> bedelinin tahsili için icra takibi yapıldığına yapılan takiplerde bir usulsüzlük bulunmadığına göre davanın reddine karar verilmesi gerekirken yazılı şekilde hüküm kurulması doğru olmadığından hükmün bozulması gerekmiştir. </w:t>
      </w:r>
    </w:p>
    <w:p w:rsidR="000F739A" w:rsidRDefault="000F739A" w:rsidP="000F739A">
      <w:pPr>
        <w:pStyle w:val="NormalWeb"/>
      </w:pPr>
      <w:proofErr w:type="gramStart"/>
      <w:r>
        <w:rPr>
          <w:b/>
          <w:bCs/>
        </w:rPr>
        <w:t xml:space="preserve">SONUÇ : </w:t>
      </w:r>
      <w:r>
        <w:t>Yukarıda</w:t>
      </w:r>
      <w:proofErr w:type="gramEnd"/>
      <w:r>
        <w:t xml:space="preserve"> açıklanan nedenlerle temyiz itirazlarının kabulü ile 6100 sayılı HMK.ya 6217 Sayılı Kanunla eklenen geçici </w:t>
      </w:r>
      <w:hyperlink r:id="rId16" w:anchor="G3" w:tooltip="İlgili maddeyi görmek için tıklayınız" w:history="1">
        <w:r>
          <w:rPr>
            <w:rStyle w:val="Kpr"/>
          </w:rPr>
          <w:t>3</w:t>
        </w:r>
      </w:hyperlink>
      <w:r>
        <w:t>.madde hükmü gözetilerek HUMK.</w:t>
      </w:r>
      <w:proofErr w:type="spellStart"/>
      <w:r>
        <w:t>nın</w:t>
      </w:r>
      <w:proofErr w:type="spellEnd"/>
      <w:r>
        <w:t xml:space="preserve"> </w:t>
      </w:r>
      <w:hyperlink r:id="rId17" w:anchor="428" w:tooltip="İlgili maddeyi görmek için tıklayınız" w:history="1">
        <w:r>
          <w:rPr>
            <w:rStyle w:val="Kpr"/>
          </w:rPr>
          <w:t>428</w:t>
        </w:r>
      </w:hyperlink>
      <w:r>
        <w:t xml:space="preserve">.maddesi uyarınca hükmün BOZULMASINA, istek halinde peşin alınan temyiz harcının temyiz edene iadesine, 05.10.2015 tarihinde oybirliğiyle karar verildi. </w:t>
      </w:r>
    </w:p>
    <w:p w:rsidR="004E6A9D" w:rsidRDefault="004E6A9D" w:rsidP="00E93BAD">
      <w:pPr>
        <w:pStyle w:val="NormalWeb"/>
      </w:pPr>
    </w:p>
    <w:p w:rsidR="002028F6" w:rsidRPr="002028F6" w:rsidRDefault="002028F6" w:rsidP="002028F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028F6">
        <w:rPr>
          <w:rFonts w:ascii="Times New Roman" w:eastAsia="Times New Roman" w:hAnsi="Times New Roman" w:cs="Times New Roman"/>
          <w:b/>
          <w:bCs/>
          <w:sz w:val="24"/>
          <w:szCs w:val="24"/>
          <w:lang w:eastAsia="tr-TR"/>
        </w:rPr>
        <w:t>T.C.</w:t>
      </w:r>
    </w:p>
    <w:p w:rsidR="002028F6" w:rsidRPr="002028F6" w:rsidRDefault="002028F6" w:rsidP="002028F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028F6">
        <w:rPr>
          <w:rFonts w:ascii="Times New Roman" w:eastAsia="Times New Roman" w:hAnsi="Times New Roman" w:cs="Times New Roman"/>
          <w:b/>
          <w:bCs/>
          <w:sz w:val="24"/>
          <w:szCs w:val="24"/>
          <w:lang w:eastAsia="tr-TR"/>
        </w:rPr>
        <w:t>YARGITAY</w:t>
      </w:r>
    </w:p>
    <w:p w:rsidR="002028F6" w:rsidRPr="002028F6" w:rsidRDefault="002028F6" w:rsidP="002028F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028F6">
        <w:rPr>
          <w:rFonts w:ascii="Times New Roman" w:eastAsia="Times New Roman" w:hAnsi="Times New Roman" w:cs="Times New Roman"/>
          <w:b/>
          <w:bCs/>
          <w:sz w:val="24"/>
          <w:szCs w:val="24"/>
          <w:lang w:eastAsia="tr-TR"/>
        </w:rPr>
        <w:t>6. HUKUK DAİRESİ</w:t>
      </w:r>
    </w:p>
    <w:p w:rsidR="002028F6" w:rsidRPr="002028F6" w:rsidRDefault="002028F6" w:rsidP="002028F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028F6">
        <w:rPr>
          <w:rFonts w:ascii="Times New Roman" w:eastAsia="Times New Roman" w:hAnsi="Times New Roman" w:cs="Times New Roman"/>
          <w:b/>
          <w:bCs/>
          <w:sz w:val="24"/>
          <w:szCs w:val="24"/>
          <w:lang w:eastAsia="tr-TR"/>
        </w:rPr>
        <w:t>E. 2015/6371</w:t>
      </w:r>
    </w:p>
    <w:p w:rsidR="002028F6" w:rsidRPr="002028F6" w:rsidRDefault="002028F6" w:rsidP="002028F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028F6">
        <w:rPr>
          <w:rFonts w:ascii="Times New Roman" w:eastAsia="Times New Roman" w:hAnsi="Times New Roman" w:cs="Times New Roman"/>
          <w:b/>
          <w:bCs/>
          <w:sz w:val="24"/>
          <w:szCs w:val="24"/>
          <w:lang w:eastAsia="tr-TR"/>
        </w:rPr>
        <w:t>K. 2015/7235</w:t>
      </w:r>
    </w:p>
    <w:p w:rsidR="002028F6" w:rsidRPr="002028F6" w:rsidRDefault="002028F6" w:rsidP="002028F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028F6">
        <w:rPr>
          <w:rFonts w:ascii="Times New Roman" w:eastAsia="Times New Roman" w:hAnsi="Times New Roman" w:cs="Times New Roman"/>
          <w:b/>
          <w:bCs/>
          <w:sz w:val="24"/>
          <w:szCs w:val="24"/>
          <w:lang w:eastAsia="tr-TR"/>
        </w:rPr>
        <w:t>T. 15.9.2015</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2028F6">
        <w:rPr>
          <w:rFonts w:ascii="Times New Roman" w:eastAsia="Times New Roman" w:hAnsi="Times New Roman" w:cs="Times New Roman"/>
          <w:b/>
          <w:bCs/>
          <w:sz w:val="24"/>
          <w:szCs w:val="24"/>
          <w:lang w:eastAsia="tr-TR"/>
        </w:rPr>
        <w:lastRenderedPageBreak/>
        <w:t xml:space="preserve">DAVA : </w:t>
      </w:r>
      <w:r w:rsidRPr="002028F6">
        <w:rPr>
          <w:rFonts w:ascii="Times New Roman" w:eastAsia="Times New Roman" w:hAnsi="Times New Roman" w:cs="Times New Roman"/>
          <w:sz w:val="24"/>
          <w:szCs w:val="24"/>
          <w:lang w:eastAsia="tr-TR"/>
        </w:rPr>
        <w:t>Mahalli</w:t>
      </w:r>
      <w:proofErr w:type="gramEnd"/>
      <w:r w:rsidRPr="002028F6">
        <w:rPr>
          <w:rFonts w:ascii="Times New Roman" w:eastAsia="Times New Roman" w:hAnsi="Times New Roman" w:cs="Times New Roman"/>
          <w:sz w:val="24"/>
          <w:szCs w:val="24"/>
          <w:lang w:eastAsia="tr-TR"/>
        </w:rPr>
        <w:t xml:space="preserve"> mahkemesinden verilmiş bulunan yukarıda tarih ve numarası yazılı tahliye ve alacak davasına dair karar, davalı ve katılma yolu ile davacı tarafından süresi içinde temyiz edilmiş olmakla, dosyadaki bütün kağıtlar okunup gereği görüşülüp düşünüldü. </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2028F6">
        <w:rPr>
          <w:rFonts w:ascii="Times New Roman" w:eastAsia="Times New Roman" w:hAnsi="Times New Roman" w:cs="Times New Roman"/>
          <w:b/>
          <w:bCs/>
          <w:sz w:val="24"/>
          <w:szCs w:val="24"/>
          <w:lang w:eastAsia="tr-TR"/>
        </w:rPr>
        <w:t xml:space="preserve">KARAR : </w:t>
      </w:r>
      <w:r w:rsidRPr="002028F6">
        <w:rPr>
          <w:rFonts w:ascii="Times New Roman" w:eastAsia="Times New Roman" w:hAnsi="Times New Roman" w:cs="Times New Roman"/>
          <w:sz w:val="24"/>
          <w:szCs w:val="24"/>
          <w:lang w:eastAsia="tr-TR"/>
        </w:rPr>
        <w:t>Dava</w:t>
      </w:r>
      <w:proofErr w:type="gramEnd"/>
      <w:r w:rsidRPr="002028F6">
        <w:rPr>
          <w:rFonts w:ascii="Times New Roman" w:eastAsia="Times New Roman" w:hAnsi="Times New Roman" w:cs="Times New Roman"/>
          <w:sz w:val="24"/>
          <w:szCs w:val="24"/>
          <w:lang w:eastAsia="tr-TR"/>
        </w:rPr>
        <w:t xml:space="preserve">, temerrüt nedeniyle kiralananın tahliyesi ve kira alacağı istemine ilişkindir. Mahkemece davanın kısmen kabulüne, davalının tahliyesine,2011 yılı Mart ve Nisan ayları kira alacağı için açılan davanın </w:t>
      </w:r>
      <w:proofErr w:type="spellStart"/>
      <w:r w:rsidRPr="002028F6">
        <w:rPr>
          <w:rFonts w:ascii="Times New Roman" w:eastAsia="Times New Roman" w:hAnsi="Times New Roman" w:cs="Times New Roman"/>
          <w:sz w:val="24"/>
          <w:szCs w:val="24"/>
          <w:lang w:eastAsia="tr-TR"/>
        </w:rPr>
        <w:t>davanın</w:t>
      </w:r>
      <w:proofErr w:type="spellEnd"/>
      <w:r w:rsidRPr="002028F6">
        <w:rPr>
          <w:rFonts w:ascii="Times New Roman" w:eastAsia="Times New Roman" w:hAnsi="Times New Roman" w:cs="Times New Roman"/>
          <w:sz w:val="24"/>
          <w:szCs w:val="24"/>
          <w:lang w:eastAsia="tr-TR"/>
        </w:rPr>
        <w:t xml:space="preserve"> reddine, 2011 yılı Mayıs ve Haziran ayları kira bedeli olan 14.000.-TL'nin davalıdan tahsiline karar verilmiş, hüküm davalı ve katılma yoluyla davacı vekili tarafından temyiz edilmiştir. </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2028F6">
        <w:rPr>
          <w:rFonts w:ascii="Times New Roman" w:eastAsia="Times New Roman" w:hAnsi="Times New Roman" w:cs="Times New Roman"/>
          <w:sz w:val="24"/>
          <w:szCs w:val="24"/>
          <w:lang w:eastAsia="tr-TR"/>
        </w:rPr>
        <w:t xml:space="preserve">Davacı vekili, dava dilekçesinde davacı ile davalı arasında yapılan kira sözleşmesi ile müvekkiline ait benzin istasyonunun davalıya kiralandığını, davalıya, 2011 yılı Mart ve Nisan ayları kira bedelinin ödenmesi için 06.05.2011 tarihli ihtarın keşide edilmesine rağmen 30 günlük yasal sürede de ödeme yapmadığını belirterek 2011 yılı Mart, Nisan, Mayıs ve Haziran aylarına ait 28.000 TL kira alacağının davalıdan tahsili ile kiralananın temerrüt nedeniyle tahliyesini talep etmiştir. </w:t>
      </w:r>
      <w:proofErr w:type="gramEnd"/>
      <w:r w:rsidRPr="002028F6">
        <w:rPr>
          <w:rFonts w:ascii="Times New Roman" w:eastAsia="Times New Roman" w:hAnsi="Times New Roman" w:cs="Times New Roman"/>
          <w:sz w:val="24"/>
          <w:szCs w:val="24"/>
          <w:lang w:eastAsia="tr-TR"/>
        </w:rPr>
        <w:t xml:space="preserve">Davalı vekili ise taraflar arasında iki ayrı kira sözleşmesi yapıldığını 26.03/2010 tarihli ve 5 yıl süreli 22 madde ve 7 sayfadan ibaret olan ilk kira sözleşmesinin sonradan başlangıç tarihinin </w:t>
      </w:r>
      <w:proofErr w:type="gramStart"/>
      <w:r w:rsidRPr="002028F6">
        <w:rPr>
          <w:rFonts w:ascii="Times New Roman" w:eastAsia="Times New Roman" w:hAnsi="Times New Roman" w:cs="Times New Roman"/>
          <w:sz w:val="24"/>
          <w:szCs w:val="24"/>
          <w:lang w:eastAsia="tr-TR"/>
        </w:rPr>
        <w:t>20/12/2010</w:t>
      </w:r>
      <w:proofErr w:type="gramEnd"/>
      <w:r w:rsidRPr="002028F6">
        <w:rPr>
          <w:rFonts w:ascii="Times New Roman" w:eastAsia="Times New Roman" w:hAnsi="Times New Roman" w:cs="Times New Roman"/>
          <w:sz w:val="24"/>
          <w:szCs w:val="24"/>
          <w:lang w:eastAsia="tr-TR"/>
        </w:rPr>
        <w:t xml:space="preserve"> olarak düzeltildiğini ve aylık kira bedelinin 7.000 TL olarak belirlendiğini daha sonra taraflar arasında 01/01/2011 başlangıç tarihli 15 yıl süreli aylık kira bedeli 1.000 TL olan ikinci bir sözleşmenin yapıldığını, ikinci sözleşme ile ilk sözleşmenin geçersiz kılındığını ve bu sözleşmenin 24. Maddesinde kiralananda yapılan masrafların ilk 3 yıl kira bedeline mahsup edilmesi ve 26/03/2010 tarihli sözleşmeye istinaden verilen 14 adet senedin kiracıya iadesinin kararlaştırıldığını bu nedenle davacıya kira borcu bulunmadığını ve davanın reddini savunmuştur. </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r w:rsidRPr="002028F6">
        <w:rPr>
          <w:rFonts w:ascii="Times New Roman" w:eastAsia="Times New Roman" w:hAnsi="Times New Roman" w:cs="Times New Roman"/>
          <w:sz w:val="24"/>
          <w:szCs w:val="24"/>
          <w:lang w:eastAsia="tr-TR"/>
        </w:rPr>
        <w:t xml:space="preserve">1-Dosya kapsamına, toplanan delillere, mevcut deliller mahkemece takdir edilerek karar verilmiş olmasına, </w:t>
      </w:r>
      <w:proofErr w:type="gramStart"/>
      <w:r w:rsidRPr="002028F6">
        <w:rPr>
          <w:rFonts w:ascii="Times New Roman" w:eastAsia="Times New Roman" w:hAnsi="Times New Roman" w:cs="Times New Roman"/>
          <w:sz w:val="24"/>
          <w:szCs w:val="24"/>
          <w:lang w:eastAsia="tr-TR"/>
        </w:rPr>
        <w:t>taktirde</w:t>
      </w:r>
      <w:proofErr w:type="gramEnd"/>
      <w:r w:rsidRPr="002028F6">
        <w:rPr>
          <w:rFonts w:ascii="Times New Roman" w:eastAsia="Times New Roman" w:hAnsi="Times New Roman" w:cs="Times New Roman"/>
          <w:sz w:val="24"/>
          <w:szCs w:val="24"/>
          <w:lang w:eastAsia="tr-TR"/>
        </w:rPr>
        <w:t xml:space="preserve"> de bir isabetsizlik bulunmamasına göre davalı vekilinin 01/01/2011 başlangıç tarihli ve 15 yıl süreli kira sözleşmesinin geçerli olduğuna ilişkin temyiz itirazları yerinde değildir. </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r w:rsidRPr="002028F6">
        <w:rPr>
          <w:rFonts w:ascii="Times New Roman" w:eastAsia="Times New Roman" w:hAnsi="Times New Roman" w:cs="Times New Roman"/>
          <w:sz w:val="24"/>
          <w:szCs w:val="24"/>
          <w:lang w:eastAsia="tr-TR"/>
        </w:rPr>
        <w:t xml:space="preserve">2-Davacı vekilinin temyiz itirazları ile davalı vekilinin diğer temyiz itirazlarına gelince; </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r w:rsidRPr="002028F6">
        <w:rPr>
          <w:rFonts w:ascii="Times New Roman" w:eastAsia="Times New Roman" w:hAnsi="Times New Roman" w:cs="Times New Roman"/>
          <w:sz w:val="24"/>
          <w:szCs w:val="24"/>
          <w:lang w:eastAsia="tr-TR"/>
        </w:rPr>
        <w:t xml:space="preserve">Davacı tarafından davaya dayanak yapılan 06/05/2011 keşide ve 11498 yevmiye </w:t>
      </w:r>
      <w:proofErr w:type="spellStart"/>
      <w:r w:rsidRPr="002028F6">
        <w:rPr>
          <w:rFonts w:ascii="Times New Roman" w:eastAsia="Times New Roman" w:hAnsi="Times New Roman" w:cs="Times New Roman"/>
          <w:sz w:val="24"/>
          <w:szCs w:val="24"/>
          <w:lang w:eastAsia="tr-TR"/>
        </w:rPr>
        <w:t>nolu</w:t>
      </w:r>
      <w:proofErr w:type="spellEnd"/>
      <w:r w:rsidRPr="002028F6">
        <w:rPr>
          <w:rFonts w:ascii="Times New Roman" w:eastAsia="Times New Roman" w:hAnsi="Times New Roman" w:cs="Times New Roman"/>
          <w:sz w:val="24"/>
          <w:szCs w:val="24"/>
          <w:lang w:eastAsia="tr-TR"/>
        </w:rPr>
        <w:t xml:space="preserve"> ihtarnamede 2011 yılı Mart ve Nisan ayları kira bedellerine ilişkin olarak düzenlenen 20/03/2011 ve 20/04/2011 tarihli senet bedellerinin ödenmesi talep edilmesine rağmen mahkemece davacının ihtara konu edilen aylar kira bedelleri yönünden bir alacağının bulunmadığı belirtilerek ihtara konu olmayan 2011 yılı Mayıs ve Haziran ayları kira bedelleri nedeniyle </w:t>
      </w:r>
      <w:proofErr w:type="spellStart"/>
      <w:r w:rsidRPr="002028F6">
        <w:rPr>
          <w:rFonts w:ascii="Times New Roman" w:eastAsia="Times New Roman" w:hAnsi="Times New Roman" w:cs="Times New Roman"/>
          <w:sz w:val="24"/>
          <w:szCs w:val="24"/>
          <w:lang w:eastAsia="tr-TR"/>
        </w:rPr>
        <w:t>temerrütün</w:t>
      </w:r>
      <w:proofErr w:type="spellEnd"/>
      <w:r w:rsidRPr="002028F6">
        <w:rPr>
          <w:rFonts w:ascii="Times New Roman" w:eastAsia="Times New Roman" w:hAnsi="Times New Roman" w:cs="Times New Roman"/>
          <w:sz w:val="24"/>
          <w:szCs w:val="24"/>
          <w:lang w:eastAsia="tr-TR"/>
        </w:rPr>
        <w:t xml:space="preserve"> gerçekleştiği kabul edilerek tahliyeye karar verilmesi doğru olmadığı gibi kira sözleşmesine göre kiralayan sıfatı Yurt İnşaat </w:t>
      </w:r>
      <w:proofErr w:type="gramStart"/>
      <w:r w:rsidRPr="002028F6">
        <w:rPr>
          <w:rFonts w:ascii="Times New Roman" w:eastAsia="Times New Roman" w:hAnsi="Times New Roman" w:cs="Times New Roman"/>
          <w:sz w:val="24"/>
          <w:szCs w:val="24"/>
          <w:lang w:eastAsia="tr-TR"/>
        </w:rPr>
        <w:t>San.ve</w:t>
      </w:r>
      <w:proofErr w:type="gramEnd"/>
      <w:r w:rsidRPr="002028F6">
        <w:rPr>
          <w:rFonts w:ascii="Times New Roman" w:eastAsia="Times New Roman" w:hAnsi="Times New Roman" w:cs="Times New Roman"/>
          <w:sz w:val="24"/>
          <w:szCs w:val="24"/>
          <w:lang w:eastAsia="tr-TR"/>
        </w:rPr>
        <w:t xml:space="preserve"> </w:t>
      </w:r>
      <w:proofErr w:type="spellStart"/>
      <w:r w:rsidRPr="002028F6">
        <w:rPr>
          <w:rFonts w:ascii="Times New Roman" w:eastAsia="Times New Roman" w:hAnsi="Times New Roman" w:cs="Times New Roman"/>
          <w:sz w:val="24"/>
          <w:szCs w:val="24"/>
          <w:lang w:eastAsia="tr-TR"/>
        </w:rPr>
        <w:t>Tic.Ltd</w:t>
      </w:r>
      <w:proofErr w:type="spellEnd"/>
      <w:r w:rsidRPr="002028F6">
        <w:rPr>
          <w:rFonts w:ascii="Times New Roman" w:eastAsia="Times New Roman" w:hAnsi="Times New Roman" w:cs="Times New Roman"/>
          <w:sz w:val="24"/>
          <w:szCs w:val="24"/>
          <w:lang w:eastAsia="tr-TR"/>
        </w:rPr>
        <w:t xml:space="preserve">.Şti.ne ait olduğundan davalı kiracı ancak sözleşmenin tarafı olan kiralayan şirkete kira bedelini ödemekle borcundan kurtulabilir. Mahkemece bu husus üzerinde durularak sonucuna göre bir karar verilmesi gerekirken eksik inceleme sonucu yazılı şekilde karar verilmesi doğru değildir. </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r w:rsidRPr="002028F6">
        <w:rPr>
          <w:rFonts w:ascii="Times New Roman" w:eastAsia="Times New Roman" w:hAnsi="Times New Roman" w:cs="Times New Roman"/>
          <w:sz w:val="24"/>
          <w:szCs w:val="24"/>
          <w:lang w:eastAsia="tr-TR"/>
        </w:rPr>
        <w:t xml:space="preserve">Hüküm bu nedenle bozulmalıdır. </w:t>
      </w:r>
    </w:p>
    <w:p w:rsidR="002028F6" w:rsidRPr="002028F6" w:rsidRDefault="002028F6" w:rsidP="002028F6">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2028F6">
        <w:rPr>
          <w:rFonts w:ascii="Times New Roman" w:eastAsia="Times New Roman" w:hAnsi="Times New Roman" w:cs="Times New Roman"/>
          <w:b/>
          <w:bCs/>
          <w:sz w:val="24"/>
          <w:szCs w:val="24"/>
          <w:lang w:eastAsia="tr-TR"/>
        </w:rPr>
        <w:t xml:space="preserve">SONUÇ : </w:t>
      </w:r>
      <w:r w:rsidRPr="002028F6">
        <w:rPr>
          <w:rFonts w:ascii="Times New Roman" w:eastAsia="Times New Roman" w:hAnsi="Times New Roman" w:cs="Times New Roman"/>
          <w:sz w:val="24"/>
          <w:szCs w:val="24"/>
          <w:lang w:eastAsia="tr-TR"/>
        </w:rPr>
        <w:t>Yukarıda</w:t>
      </w:r>
      <w:proofErr w:type="gramEnd"/>
      <w:r w:rsidRPr="002028F6">
        <w:rPr>
          <w:rFonts w:ascii="Times New Roman" w:eastAsia="Times New Roman" w:hAnsi="Times New Roman" w:cs="Times New Roman"/>
          <w:sz w:val="24"/>
          <w:szCs w:val="24"/>
          <w:lang w:eastAsia="tr-TR"/>
        </w:rPr>
        <w:t xml:space="preserve"> 2 </w:t>
      </w:r>
      <w:proofErr w:type="spellStart"/>
      <w:r w:rsidRPr="002028F6">
        <w:rPr>
          <w:rFonts w:ascii="Times New Roman" w:eastAsia="Times New Roman" w:hAnsi="Times New Roman" w:cs="Times New Roman"/>
          <w:sz w:val="24"/>
          <w:szCs w:val="24"/>
          <w:lang w:eastAsia="tr-TR"/>
        </w:rPr>
        <w:t>nolu</w:t>
      </w:r>
      <w:proofErr w:type="spellEnd"/>
      <w:r w:rsidRPr="002028F6">
        <w:rPr>
          <w:rFonts w:ascii="Times New Roman" w:eastAsia="Times New Roman" w:hAnsi="Times New Roman" w:cs="Times New Roman"/>
          <w:sz w:val="24"/>
          <w:szCs w:val="24"/>
          <w:lang w:eastAsia="tr-TR"/>
        </w:rPr>
        <w:t xml:space="preserve"> bentte açıklanan nedenlerle davacı ve davalının temyiz itirazlarının kabulü ile 6100 sayılı HMK.ya 6217 Sayılı Kanunla eklenen geçici 3.madde hükmü gözetilerek HUMK.</w:t>
      </w:r>
      <w:proofErr w:type="spellStart"/>
      <w:r w:rsidRPr="002028F6">
        <w:rPr>
          <w:rFonts w:ascii="Times New Roman" w:eastAsia="Times New Roman" w:hAnsi="Times New Roman" w:cs="Times New Roman"/>
          <w:sz w:val="24"/>
          <w:szCs w:val="24"/>
          <w:lang w:eastAsia="tr-TR"/>
        </w:rPr>
        <w:t>nın</w:t>
      </w:r>
      <w:proofErr w:type="spellEnd"/>
      <w:r w:rsidRPr="002028F6">
        <w:rPr>
          <w:rFonts w:ascii="Times New Roman" w:eastAsia="Times New Roman" w:hAnsi="Times New Roman" w:cs="Times New Roman"/>
          <w:sz w:val="24"/>
          <w:szCs w:val="24"/>
          <w:lang w:eastAsia="tr-TR"/>
        </w:rPr>
        <w:t xml:space="preserve"> 428.maddesi uyarınca hükmün BOZULMASINA, istek halinde peşin alınan </w:t>
      </w:r>
      <w:bookmarkStart w:id="0" w:name="fm"/>
      <w:bookmarkEnd w:id="0"/>
      <w:r w:rsidRPr="002028F6">
        <w:rPr>
          <w:rFonts w:ascii="Times New Roman" w:eastAsia="Times New Roman" w:hAnsi="Times New Roman" w:cs="Times New Roman"/>
          <w:b/>
          <w:bCs/>
          <w:sz w:val="24"/>
          <w:szCs w:val="24"/>
          <w:shd w:val="clear" w:color="auto" w:fill="FFFF00"/>
          <w:lang w:eastAsia="tr-TR"/>
        </w:rPr>
        <w:t>temyiz harcı</w:t>
      </w:r>
      <w:r w:rsidRPr="002028F6">
        <w:rPr>
          <w:rFonts w:ascii="Times New Roman" w:eastAsia="Times New Roman" w:hAnsi="Times New Roman" w:cs="Times New Roman"/>
          <w:sz w:val="24"/>
          <w:szCs w:val="24"/>
          <w:lang w:eastAsia="tr-TR"/>
        </w:rPr>
        <w:t xml:space="preserve">nın temyiz edene iadesine, 15/09/2015 tarihinde oybirliğiyle karar verildi. </w:t>
      </w:r>
    </w:p>
    <w:p w:rsidR="00C82517" w:rsidRDefault="00C82517" w:rsidP="00C82517">
      <w:pPr>
        <w:pStyle w:val="Balk4"/>
      </w:pPr>
      <w:r>
        <w:lastRenderedPageBreak/>
        <w:t>T.C.</w:t>
      </w:r>
    </w:p>
    <w:p w:rsidR="00C82517" w:rsidRDefault="00C82517" w:rsidP="00C82517">
      <w:pPr>
        <w:pStyle w:val="Balk4"/>
      </w:pPr>
      <w:r>
        <w:t>YARGITAY</w:t>
      </w:r>
    </w:p>
    <w:p w:rsidR="00C82517" w:rsidRDefault="00C82517" w:rsidP="00C82517">
      <w:pPr>
        <w:pStyle w:val="Balk4"/>
      </w:pPr>
      <w:r>
        <w:t>6. HUKUK DAİRESİ</w:t>
      </w:r>
    </w:p>
    <w:p w:rsidR="00C82517" w:rsidRDefault="00C82517" w:rsidP="00C82517">
      <w:pPr>
        <w:pStyle w:val="Balk4"/>
      </w:pPr>
      <w:r>
        <w:t>E. 2015/1190</w:t>
      </w:r>
    </w:p>
    <w:p w:rsidR="00C82517" w:rsidRDefault="00C82517" w:rsidP="00C82517">
      <w:pPr>
        <w:pStyle w:val="Balk4"/>
      </w:pPr>
      <w:r>
        <w:t>K. 2015/1804</w:t>
      </w:r>
    </w:p>
    <w:p w:rsidR="00C82517" w:rsidRDefault="00C82517" w:rsidP="00C82517">
      <w:pPr>
        <w:pStyle w:val="Balk4"/>
      </w:pPr>
      <w:r>
        <w:t>T. 25.2.2015</w:t>
      </w:r>
    </w:p>
    <w:p w:rsidR="00C82517" w:rsidRDefault="00C82517" w:rsidP="00C82517">
      <w:pPr>
        <w:pStyle w:val="NormalWeb"/>
      </w:pPr>
      <w:proofErr w:type="gramStart"/>
      <w:r>
        <w:rPr>
          <w:b/>
          <w:bCs/>
        </w:rPr>
        <w:t xml:space="preserve">DAVA : </w:t>
      </w:r>
      <w:r>
        <w:t>Mahalli</w:t>
      </w:r>
      <w:proofErr w:type="gramEnd"/>
      <w:r>
        <w:t xml:space="preserve"> mahkemesinden verilmiş bulunan yukarda tarih ve numarası yazılı itirazın iptali ve tahliye davasına dair karar, davacı tarafından süresi içinde temyiz edilmiş olmakla, dosyadaki bütün kağıtlar okunup gereği görüşülüp düşünüldü. </w:t>
      </w:r>
    </w:p>
    <w:p w:rsidR="00C82517" w:rsidRDefault="00C82517" w:rsidP="00C82517">
      <w:pPr>
        <w:pStyle w:val="NormalWeb"/>
      </w:pPr>
      <w:proofErr w:type="gramStart"/>
      <w:r>
        <w:rPr>
          <w:b/>
          <w:bCs/>
        </w:rPr>
        <w:t xml:space="preserve">KARAR : </w:t>
      </w:r>
      <w:r>
        <w:t>Dava</w:t>
      </w:r>
      <w:proofErr w:type="gramEnd"/>
      <w:r>
        <w:t xml:space="preserve">, </w:t>
      </w:r>
      <w:r>
        <w:rPr>
          <w:b/>
          <w:bCs/>
          <w:shd w:val="clear" w:color="auto" w:fill="00BFFF"/>
        </w:rPr>
        <w:t>kira</w:t>
      </w:r>
      <w:r>
        <w:t xml:space="preserve"> alacağının tahsili amacıyla başlatılan icra takibine vaki itirazın iptali ve tahliye istemine ilişkindir. Mahkemece, davanın reddine karar verilmiş, hüküm davacı vekili tarafından temyiz edilmiştir. </w:t>
      </w:r>
    </w:p>
    <w:p w:rsidR="00C82517" w:rsidRDefault="00C82517" w:rsidP="00C82517">
      <w:pPr>
        <w:pStyle w:val="NormalWeb"/>
      </w:pPr>
      <w:r>
        <w:t xml:space="preserve">Davacı vekili dava dilekçesinde; Dava konusu taşınmazın </w:t>
      </w:r>
      <w:proofErr w:type="gramStart"/>
      <w:r>
        <w:t>10/01/2012</w:t>
      </w:r>
      <w:proofErr w:type="gramEnd"/>
      <w:r>
        <w:t xml:space="preserve"> başlangıç tarihli kira sözleşmesi ile 1 yıl süreli olarak kiraya verildiğini, aylık kira bedelinin 1650 TL olarak belirlendiğini, sözleşmenin 17. Maddesinde stopaj vergisini kiracının ödemesinin kararlaştırıldığını, stopaj vergisini düşük gösterilmesini isteyen davalı kiracının istemi üzerine, yapılan ikinci sözleşmede, aylık kira bedelinin 250.-TL olarak gösterildiğini ve bu miktar üzerinden davalı tarafın davacı tarafa kira bedelini ödediğini, ancak asıl kira sözleşmesinin, takibe dayanak olan 1650 TL bedelli sözleşme olduğunu, 1650 TL üzerinden ödenmeyen kira parasının tahsili için başlatılan icra takibine davalı tarafından itiraz edildiğini belirterek itirazın iptali ile en az %40 icra inkar tazminatı, kira </w:t>
      </w:r>
      <w:proofErr w:type="spellStart"/>
      <w:r>
        <w:t>aktinin</w:t>
      </w:r>
      <w:proofErr w:type="spellEnd"/>
      <w:r>
        <w:t xml:space="preserve"> feshi ile tahliyesine karar verilmesini istemiştir. Davalı vekili, Davacı ile </w:t>
      </w:r>
      <w:proofErr w:type="gramStart"/>
      <w:r>
        <w:t>10/01/2012</w:t>
      </w:r>
      <w:proofErr w:type="gramEnd"/>
      <w:r>
        <w:t xml:space="preserve"> başlangıç tarihli ve 10 yıl süreli kira sözleşmesi imzaladıklarını, sözleşmede aylık </w:t>
      </w:r>
      <w:r>
        <w:rPr>
          <w:b/>
          <w:bCs/>
          <w:shd w:val="clear" w:color="auto" w:fill="00BFFF"/>
        </w:rPr>
        <w:t>kira</w:t>
      </w:r>
      <w:r>
        <w:t xml:space="preserve"> bedelinin 250 TL olarak kararlaştırıldığını, davacının başlattığı takibe dayanak olarak gösterdiği sözleşmedeki imzanın kendisine ait olmadığını, davacıya </w:t>
      </w:r>
      <w:r>
        <w:rPr>
          <w:b/>
          <w:bCs/>
          <w:shd w:val="clear" w:color="auto" w:fill="00BFFF"/>
        </w:rPr>
        <w:t>kira</w:t>
      </w:r>
      <w:r>
        <w:t xml:space="preserve"> borcu bulunmadığını, temerrüt oluşmadığını belirterek davanın reddini savunmuştur. Mahkemece, aylık 250,00 TL bedelli </w:t>
      </w:r>
      <w:r>
        <w:rPr>
          <w:b/>
          <w:bCs/>
          <w:shd w:val="clear" w:color="auto" w:fill="00BFFF"/>
        </w:rPr>
        <w:t>kira</w:t>
      </w:r>
      <w:r>
        <w:t xml:space="preserve"> sözleşmesi hükme esas alınarak davanın reddine karar verilmiştir. </w:t>
      </w:r>
    </w:p>
    <w:p w:rsidR="00C82517" w:rsidRDefault="00C82517" w:rsidP="00C82517">
      <w:pPr>
        <w:pStyle w:val="NormalWeb"/>
      </w:pPr>
      <w:r>
        <w:t xml:space="preserve">Davacı alacaklı </w:t>
      </w:r>
      <w:proofErr w:type="gramStart"/>
      <w:r>
        <w:t>10/01/2012</w:t>
      </w:r>
      <w:proofErr w:type="gramEnd"/>
      <w:r>
        <w:t xml:space="preserve"> başlangıç tarihli ve 1 yıl süreli kira sözleşmesine dayanarak, davalı borçlu aleyhine başlattığı tahliye talepli icra takibi ile 2012 yılının Nisan, Mayıs, Haziran, Temmuz, Ağustos, Eylül, Ekim, Kasım, Aralık, aylarına ait aylık 1.400,00 TL'den 14.000,00 TL asıl kira alacağı ile 480,87 TL işlemiş faizin tahsilini istemiştir. Davalı, açılan davaya karşı yaptığı savunmasında </w:t>
      </w:r>
      <w:proofErr w:type="gramStart"/>
      <w:r>
        <w:t>10/01/2012</w:t>
      </w:r>
      <w:proofErr w:type="gramEnd"/>
      <w:r>
        <w:t xml:space="preserve"> başlangıç tarihli 10 yıl süreli aylık 250,00 TL bedelli </w:t>
      </w:r>
      <w:r>
        <w:rPr>
          <w:b/>
          <w:bCs/>
          <w:shd w:val="clear" w:color="auto" w:fill="00BFFF"/>
        </w:rPr>
        <w:t>kira</w:t>
      </w:r>
      <w:r>
        <w:t xml:space="preserve"> sözleşmesini ibraz ederek aylık </w:t>
      </w:r>
      <w:r>
        <w:rPr>
          <w:b/>
          <w:bCs/>
          <w:shd w:val="clear" w:color="auto" w:fill="00BFFF"/>
        </w:rPr>
        <w:t>kira</w:t>
      </w:r>
      <w:r>
        <w:t xml:space="preserve"> parasının 250,00 TL olduğunu bildirmiş, davacı vekili ise davalıca ibraz edilen </w:t>
      </w:r>
      <w:r>
        <w:rPr>
          <w:b/>
          <w:bCs/>
          <w:shd w:val="clear" w:color="auto" w:fill="00BFFF"/>
        </w:rPr>
        <w:t>kira</w:t>
      </w:r>
      <w:r>
        <w:t xml:space="preserve"> sözleşmesinin vergi dairesine ibraz edilmek üzere imzalandığını ileri sürmüştür. </w:t>
      </w:r>
    </w:p>
    <w:p w:rsidR="00C82517" w:rsidRDefault="00C82517" w:rsidP="00C82517">
      <w:pPr>
        <w:pStyle w:val="NormalWeb"/>
      </w:pPr>
      <w:r>
        <w:t xml:space="preserve">Taraflar arasındaki uyuşmazlık aynı taşınmaz için düzenlenmiş </w:t>
      </w:r>
      <w:proofErr w:type="gramStart"/>
      <w:r>
        <w:t>10/01/2012</w:t>
      </w:r>
      <w:proofErr w:type="gramEnd"/>
      <w:r>
        <w:t xml:space="preserve"> başlangıç tarihli, aylık 1.650,00 TL ve aylık 250,00 TL bedelli sözleşmelerden hangisine itibar edileceği noktasındadır. 10/01/2012 başlangıç tarihli 10 yıl süreli ikinci sözleşmede ilk sözleşmenin feshedildiği ya da sona erdirildiği yönünde bir şerh bulunmadığı gibi, ilk sözleşmenin yapılmasından sonra aylık </w:t>
      </w:r>
      <w:r>
        <w:rPr>
          <w:b/>
          <w:bCs/>
          <w:shd w:val="clear" w:color="auto" w:fill="00BFFF"/>
        </w:rPr>
        <w:t>kira</w:t>
      </w:r>
      <w:r>
        <w:t xml:space="preserve"> parasının fahiş oranda </w:t>
      </w:r>
      <w:proofErr w:type="gramStart"/>
      <w:r>
        <w:t>1650 ,00</w:t>
      </w:r>
      <w:proofErr w:type="gramEnd"/>
      <w:r>
        <w:t xml:space="preserve"> TL den 250,00 TL ye </w:t>
      </w:r>
      <w:r>
        <w:lastRenderedPageBreak/>
        <w:t xml:space="preserve">indirilmesi de </w:t>
      </w:r>
      <w:r>
        <w:rPr>
          <w:b/>
          <w:bCs/>
          <w:shd w:val="clear" w:color="auto" w:fill="FFFF00"/>
        </w:rPr>
        <w:t>hayatın olağan akışına aykırı</w:t>
      </w:r>
      <w:r>
        <w:t xml:space="preserve">dır. Tüm bu var olan durum karşısında davalının dayandığı kira sözleşmesinin </w:t>
      </w:r>
      <w:r>
        <w:rPr>
          <w:b/>
          <w:bCs/>
          <w:shd w:val="clear" w:color="auto" w:fill="00BFFF"/>
        </w:rPr>
        <w:t>kira</w:t>
      </w:r>
      <w:r>
        <w:t xml:space="preserve"> bedelini belirlemenin dışında başka bir sebeple düzenlendiği ve muvazaalı olduğu anlaşılmaktadır. Uyuşmazlığın tarafların gerçek iradesine uygun olarak düzenlenen </w:t>
      </w:r>
      <w:proofErr w:type="gramStart"/>
      <w:r>
        <w:t>10/01/2012</w:t>
      </w:r>
      <w:proofErr w:type="gramEnd"/>
      <w:r>
        <w:t xml:space="preserve"> başlangıç tarihli 1 yıl süreli ve aylık 1.650,00 TL bedelli </w:t>
      </w:r>
      <w:r>
        <w:rPr>
          <w:b/>
          <w:bCs/>
          <w:shd w:val="clear" w:color="auto" w:fill="00BFFF"/>
        </w:rPr>
        <w:t>kira</w:t>
      </w:r>
      <w:r>
        <w:t xml:space="preserve"> sözleşmesi uyarınca çözümlenmesi gerekirken muvazaalı </w:t>
      </w:r>
      <w:r>
        <w:rPr>
          <w:b/>
          <w:bCs/>
          <w:shd w:val="clear" w:color="auto" w:fill="00BFFF"/>
        </w:rPr>
        <w:t>kira</w:t>
      </w:r>
      <w:r>
        <w:t xml:space="preserve"> sözleşmesi esas alınarak yazılı şekilde karar verilmesi doğru değildir. </w:t>
      </w:r>
    </w:p>
    <w:p w:rsidR="00C82517" w:rsidRDefault="00C82517" w:rsidP="00C82517">
      <w:pPr>
        <w:pStyle w:val="NormalWeb"/>
      </w:pPr>
      <w:r>
        <w:t xml:space="preserve">Hüküm bu sebeple bozulmalıdır. </w:t>
      </w:r>
    </w:p>
    <w:p w:rsidR="00C82517" w:rsidRDefault="00C82517" w:rsidP="00C82517">
      <w:pPr>
        <w:pStyle w:val="NormalWeb"/>
      </w:pPr>
      <w:proofErr w:type="gramStart"/>
      <w:r>
        <w:rPr>
          <w:b/>
          <w:bCs/>
        </w:rPr>
        <w:t xml:space="preserve">SONUÇ : </w:t>
      </w:r>
      <w:r>
        <w:t>Yukarıda</w:t>
      </w:r>
      <w:proofErr w:type="gramEnd"/>
      <w:r>
        <w:t xml:space="preserve"> açıklanan sebeplerle davacı vekilinin temyiz itirazlarının kabulüyle 6100 Sayılı HMK.ya 6217 Sayılı Kanunla eklenen geçici </w:t>
      </w:r>
      <w:hyperlink r:id="rId18" w:anchor="G3" w:tooltip="İlgili maddeyi görmek için tıklayınız" w:history="1">
        <w:r>
          <w:rPr>
            <w:rStyle w:val="Kpr"/>
          </w:rPr>
          <w:t>3</w:t>
        </w:r>
      </w:hyperlink>
      <w:r>
        <w:t>.madde hükmü gözetilerek HUMK.</w:t>
      </w:r>
      <w:proofErr w:type="spellStart"/>
      <w:r>
        <w:t>nın</w:t>
      </w:r>
      <w:proofErr w:type="spellEnd"/>
      <w:r>
        <w:t xml:space="preserve"> </w:t>
      </w:r>
      <w:hyperlink r:id="rId19" w:anchor="428" w:tooltip="İlgili maddeyi görmek için tıklayınız" w:history="1">
        <w:r>
          <w:rPr>
            <w:rStyle w:val="Kpr"/>
          </w:rPr>
          <w:t>428</w:t>
        </w:r>
      </w:hyperlink>
      <w:r>
        <w:t xml:space="preserve">.maddesi uyarınca hükmün BOZULMASINA, istenmesi halinde peşin alınan temyiz harcının temyiz edene iadesine 25.02.2015 tarihinde oybirliğiyle karar verildi. </w:t>
      </w:r>
    </w:p>
    <w:p w:rsidR="002028F6" w:rsidRDefault="002028F6" w:rsidP="00450E0C">
      <w:pPr>
        <w:pStyle w:val="Balk4"/>
      </w:pPr>
    </w:p>
    <w:p w:rsidR="00450E0C" w:rsidRDefault="00450E0C" w:rsidP="00450E0C">
      <w:pPr>
        <w:pStyle w:val="Balk4"/>
      </w:pPr>
      <w:r>
        <w:t>T.C.</w:t>
      </w:r>
    </w:p>
    <w:p w:rsidR="00450E0C" w:rsidRDefault="00450E0C" w:rsidP="00450E0C">
      <w:pPr>
        <w:pStyle w:val="Balk4"/>
      </w:pPr>
      <w:r>
        <w:t>YARGITAY</w:t>
      </w:r>
    </w:p>
    <w:p w:rsidR="00450E0C" w:rsidRDefault="00450E0C" w:rsidP="00450E0C">
      <w:pPr>
        <w:pStyle w:val="Balk4"/>
      </w:pPr>
      <w:r>
        <w:t>HUKUK GENEL KURULU</w:t>
      </w:r>
    </w:p>
    <w:p w:rsidR="00450E0C" w:rsidRDefault="00450E0C" w:rsidP="00450E0C">
      <w:pPr>
        <w:pStyle w:val="Balk4"/>
      </w:pPr>
      <w:r>
        <w:t>E. 2005/6-491</w:t>
      </w:r>
    </w:p>
    <w:p w:rsidR="00450E0C" w:rsidRDefault="00450E0C" w:rsidP="00450E0C">
      <w:pPr>
        <w:pStyle w:val="Balk4"/>
      </w:pPr>
      <w:r>
        <w:t>K. 2005/471</w:t>
      </w:r>
    </w:p>
    <w:p w:rsidR="00450E0C" w:rsidRDefault="00450E0C" w:rsidP="00450E0C">
      <w:pPr>
        <w:pStyle w:val="Balk4"/>
      </w:pPr>
      <w:r>
        <w:t>T. 21.9.2005</w:t>
      </w:r>
    </w:p>
    <w:p w:rsidR="00450E0C" w:rsidRDefault="00450E0C" w:rsidP="00450E0C">
      <w:pPr>
        <w:pStyle w:val="Balk4"/>
      </w:pPr>
      <w:r>
        <w:t>• TEMERRÜT NEDENİYLE KİRALANANIN TAHLİYESİ ( İhtarnamesine Rağmen Kira Parasının Anılan Süre İçerisinde Ödenmemiş Olmasına Dayanarak Davacı Kiralayan Yararına Temerrüt Sebebiyle Tahliye Koşullarının Gerçekleştiği )</w:t>
      </w:r>
    </w:p>
    <w:p w:rsidR="00450E0C" w:rsidRDefault="00450E0C" w:rsidP="00450E0C">
      <w:pPr>
        <w:pStyle w:val="Balk4"/>
      </w:pPr>
      <w:r>
        <w:t>• İHTARNAMEYE RAĞMEN KİRA PARASININ ANILAN SÜRE İÇERİSİNDE ÖDENMEMESİ ( Davacı Kiralayan Yararına Temerrüt Sebebiyle Tahliye Koşullarının Gerçekleştiği )</w:t>
      </w:r>
    </w:p>
    <w:p w:rsidR="00450E0C" w:rsidRDefault="00450E0C" w:rsidP="00450E0C">
      <w:pPr>
        <w:pStyle w:val="Balk4"/>
      </w:pPr>
      <w:r>
        <w:t>• DÜŞÜK STOPAJ ÖDENMESİ AMACIYLA DÜZENLENEN İKİNCİ KİRA SÖZLEŞMESİ ( İlgililer Hakkında Yasal Soruşturma Yapılmak Üzere Durumun Mali Yönden Defterdarlığa Bildirilmesinde İsabetsizlik Olmadığı )</w:t>
      </w:r>
    </w:p>
    <w:p w:rsidR="00450E0C" w:rsidRDefault="00450E0C" w:rsidP="00450E0C">
      <w:pPr>
        <w:pStyle w:val="Balk4"/>
      </w:pPr>
      <w:r>
        <w:t>818/m.</w:t>
      </w:r>
      <w:hyperlink r:id="rId20" w:anchor="260" w:history="1">
        <w:r>
          <w:rPr>
            <w:rStyle w:val="Kpr"/>
          </w:rPr>
          <w:t>260</w:t>
        </w:r>
      </w:hyperlink>
    </w:p>
    <w:p w:rsidR="00450E0C" w:rsidRDefault="00C50133" w:rsidP="00450E0C">
      <w:pPr>
        <w:pStyle w:val="NormalWeb"/>
      </w:pPr>
      <w:r w:rsidRPr="00C50133">
        <w:rPr>
          <w:noProof/>
          <w:color w:val="0000FF"/>
        </w:rPr>
      </w:r>
      <w:r w:rsidRPr="00C50133">
        <w:rPr>
          <w:noProof/>
          <w:color w:val="0000FF"/>
        </w:rPr>
        <w:pict>
          <v:rect id="Dikdörtgen 1" o:spid="_x0000_s1026" alt="mk:@MSITStore:C:\Program%20Files\KAZANCI\ibb\contents.chm::/not.gif" href="mk:@MSITStore:C:\Program%20Files\KAZANCI\ibb\contents.chm::/hgk-2006-6-494.htm" style="width:13.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4OCJwMAAHkGAAAOAAAAZHJzL2Uyb0RvYy54bWysVV1v0zAUfUfiP1iWeMySlPQj0bJRkhVN&#10;bGNSxwvqi+s4jdXEDra7bCD+Fn+AP8a103bdBkIC8hD5K+fec+7xzfHpXVOjW6Y0lyLF4VGAERNU&#10;FlysUvzxZuZNMNKGiILUUrAU3zONT09evjju2oQNZCXrgikEIEInXZviypg28X1NK9YQfSRbJmCz&#10;lKohBqZq5ReKdIDe1P4gCEZ+J1XRKkmZ1rCa95v4xOGXJaPmQ1lqZlCdYsjNuLdy76V9+yfHJFkp&#10;0lacbtMgf5FFQ7iAoHuonBiCNoo/g2o4VVLL0hxR2fiyLDlljgOwCYMnbOYVaZnjAuLodi+T/n+w&#10;9Or2WiFeQO0wEqSBEuV8Xfz4rsyKCQSLBdMUBGvWyZvL+fnN3EjFkixZXCsJujWvBsGM10wv3k8/&#10;Ta+y8wVfLhdUCsMEFIxWTZL4QpqjFS+dQFXNxTqrOV1v6QD2n4veC5VLumkAt6+8YjUxYDtd8VZj&#10;pBLLQp0XoS2q37U6ceSsFdxw3l4rWyLdXki61kjIrCJixaa6BZv0AuyWlJJdxUgBSj+C6zEsoAY0&#10;tOwuZQGSkY2Rjt1dqRobA/JFd85l93uXsTuDKCyG4zAaghcpbIWjMB4MXcIk2X3cKm3eMdkgOwBK&#10;kJ0DJ7cX2lhuJNkdsbGEhALUzsi1eLQAB/sVCA2f2j2bhPPl1ziIzyZnk8iLBqMzLwry3JvOssgb&#10;zcLxMH+dZ1kefrNxwyipeFEwYcPs7kgYPSvbL629va29u/e3RMuaFxbOpqTVapnVCt0SuKMz92wF&#10;OTjmP07DiQBcnlAKB1HwdhB7s9Fk7EWzaOjF42DiBWH8Nh4FURzls8eULrhg/04JdSmOh1BHR+e3&#10;3AL3POdGkoYb6II1b1I82R8iiXXgmShcaQ3hdT8+kMKm/yAFlHtXaGd/a9He/UtZ3INdlQQ7gfOg&#10;X8OgkuoLRh30vhTrzxuiGEb1uQDLx2EU2WbpJtFwPICJOtxZHu4QQQEqxQajfpgZmMEnm1bxVQWR&#10;QieMkFO4JiV3FrZXqM9qe1ehvzkm215sG+jh3J16+GOc/AQAAP//AwBQSwMEFAAGAAgAAAAhAHU2&#10;swfYAAAAAwEAAA8AAABkcnMvZG93bnJldi54bWxMj0FrwkAQhe8F/8MyQm9104BW0mykCCLpoRD1&#10;B4zZaRLMzobsqum/77SX9jLD4w1vvpdvJterG42h82zgeZGAIq697bgxcDruntagQkS22HsmA18U&#10;YFPMHnLMrL9zRbdDbJSEcMjQQBvjkGkd6pYchoUfiMX79KPDKHJstB3xLuGu12mSrLTDjuVDiwNt&#10;W6ovh6szkK7JfpRd9PvyUlYrdvx+qvbGPM6nt1dQkab4dww/+IIOhTCd/ZVtUL0BKRJ/p3jpi6iz&#10;7OUSdJHr/+zFNwAAAP//AwBQSwMEFAAGAAgAAAAhANvFCPoEAQAAeQEAABkAAABkcnMvX3JlbHMv&#10;ZTJvRG9jLnhtbC5yZWxzhNBNSwMxEAbgu+B/CAGPu9mWUjRstpZqYZGK2PUie0mz0yRsPpYkSvvv&#10;jQfBguBxGOZ5Z6ZenaxBnxCi9o7hWVlhBE74QTvJ8Fu3LW4xiom7gRvvgOEzRLxqrq/qVzA85aGo&#10;9BRRVlxkWKU0UUKiUGB5LP0ELneOPliechkkmbgYuQQyr6olCb8N3FyYqB0YDu0ww6g7Tzn5f9sf&#10;j1rAgxcfFlz6I4KoLAWj3ZhRHiQkhu1I73f7ttsnH4BuaP8SvAzc3syrrTYQ+6f1+/p50/b6cOiF&#10;dynTsRTKUkqUHIvvQ4plsbhblCrZH3fnh7zy4ylBcNxg0tTk4mHNFwAAAP//AwBQSwECLQAUAAYA&#10;CAAAACEAtoM4kv4AAADhAQAAEwAAAAAAAAAAAAAAAAAAAAAAW0NvbnRlbnRfVHlwZXNdLnhtbFBL&#10;AQItABQABgAIAAAAIQA4/SH/1gAAAJQBAAALAAAAAAAAAAAAAAAAAC8BAABfcmVscy8ucmVsc1BL&#10;AQItABQABgAIAAAAIQBdP4OCJwMAAHkGAAAOAAAAAAAAAAAAAAAAAC4CAABkcnMvZTJvRG9jLnht&#10;bFBLAQItABQABgAIAAAAIQB1NrMH2AAAAAMBAAAPAAAAAAAAAAAAAAAAAIEFAABkcnMvZG93bnJl&#10;di54bWxQSwECLQAUAAYACAAAACEA28UI+gQBAAB5AQAAGQAAAAAAAAAAAAAAAACGBgAAZHJzL19y&#10;ZWxzL2Uyb0RvYy54bWwucmVsc1BLBQYAAAAABQAFADoBAADBBwAAAAA=&#10;" o:button="t" filled="f" stroked="f">
            <v:fill o:detectmouseclick="t"/>
            <o:lock v:ext="edit" aspectratio="t"/>
            <w10:wrap type="none"/>
            <w10:anchorlock/>
          </v:rect>
        </w:pict>
      </w:r>
    </w:p>
    <w:p w:rsidR="00450E0C" w:rsidRDefault="00450E0C" w:rsidP="00450E0C">
      <w:pPr>
        <w:pStyle w:val="NormalWeb"/>
      </w:pPr>
      <w:proofErr w:type="gramStart"/>
      <w:r>
        <w:rPr>
          <w:b/>
          <w:bCs/>
        </w:rPr>
        <w:t xml:space="preserve">ÖZET : </w:t>
      </w:r>
      <w:r>
        <w:t>Dava</w:t>
      </w:r>
      <w:proofErr w:type="gramEnd"/>
      <w:r>
        <w:t xml:space="preserve">, temerrüt nedeniyle kiralananın tahliyesi istemine ilişkindir. Yerel Mahkeme, aylık 5000 USD kira bedelini içeren sözleşmeye geçerlilik tanımak suretiyle, davacı kiralayanın, bu sözleşme uyarınca, aylık kira parasının 5000 USD üzerinden 30 günlük yasal süre içerisinde ödenmesi, aksi </w:t>
      </w:r>
      <w:proofErr w:type="gramStart"/>
      <w:r>
        <w:t>taktirde</w:t>
      </w:r>
      <w:proofErr w:type="gramEnd"/>
      <w:r>
        <w:t xml:space="preserve"> temerrüt sebebiyle tahliye davası açılacağı yönündeki ihtarnamesine rağmen, kira parasının anılan süre içerisinde ödenmemiş olmasına dayanarak, </w:t>
      </w:r>
      <w:r>
        <w:lastRenderedPageBreak/>
        <w:t xml:space="preserve">davacı kiralayan yararına temerrüt sebebiyle tahliye koşullarının gerçekleşmiş olduğunu kabul etmiş ve hükmünü bu gerekçe doğrultusunda kurmuştur. </w:t>
      </w:r>
    </w:p>
    <w:p w:rsidR="00450E0C" w:rsidRDefault="00450E0C" w:rsidP="00450E0C">
      <w:pPr>
        <w:pStyle w:val="NormalWeb"/>
      </w:pPr>
      <w:r>
        <w:t xml:space="preserve">Yerel Mahkemenin bu kararı, hem gerekçesi ve sonucu ve hem de, düşük stopaj ödenmesi amacıyla düzenlenen ikinci ( aylık 2000 USD kira bedelini içeren ) kira sözleşmesi bakımından, ilgililer hakkında yasal soruşturma yapılmak üzere durumun mali yönden Ankara Defterdarlığına bildirilmesi yönünden, somut olaya ve hukuka uygundur. </w:t>
      </w:r>
    </w:p>
    <w:p w:rsidR="00450E0C" w:rsidRDefault="00450E0C" w:rsidP="00450E0C">
      <w:pPr>
        <w:pStyle w:val="NormalWeb"/>
      </w:pPr>
      <w:proofErr w:type="gramStart"/>
      <w:r>
        <w:rPr>
          <w:b/>
          <w:bCs/>
        </w:rPr>
        <w:t xml:space="preserve">DAVA : </w:t>
      </w:r>
      <w:r>
        <w:t>Taraflar</w:t>
      </w:r>
      <w:proofErr w:type="gramEnd"/>
      <w:r>
        <w:t xml:space="preserve"> arasındaki “temerrüt nedeniyle tahliye” davasından dolayı yapılan yargılama sonunda; Ankara Sulh 1.Hukuk Mahkemesince davanın kabulüne dair verilen 15.07.2004 gün ve 2004/321-980 sayılı kararın incelenmesi Davalı vekili tarafından istenilmesi üzerine, Yargıtay 6. Hukuk Dairesinin 30.11.2004 gün ve 7978-8588 sayılı ilamı ile; </w:t>
      </w:r>
    </w:p>
    <w:p w:rsidR="00450E0C" w:rsidRDefault="00450E0C" w:rsidP="00450E0C">
      <w:pPr>
        <w:pStyle w:val="NormalWeb"/>
      </w:pPr>
      <w:proofErr w:type="gramStart"/>
      <w:r>
        <w:t>(</w:t>
      </w:r>
      <w:proofErr w:type="gramEnd"/>
      <w:r>
        <w:t xml:space="preserve"> ... Dava temerrüt nedeniyle kiralananın tahliyesine ilişkindir. Mahkemece istem gibi karar verilmiş, hüküm davalı vekili tarafından temyiz edilmiştir. </w:t>
      </w:r>
    </w:p>
    <w:p w:rsidR="00450E0C" w:rsidRDefault="00450E0C" w:rsidP="00450E0C">
      <w:pPr>
        <w:pStyle w:val="NormalWeb"/>
      </w:pPr>
      <w:proofErr w:type="gramStart"/>
      <w:r>
        <w:t xml:space="preserve">Davacı vekili, davalının 1.1.2000 başlangıç tarihli kira sözleşmesi gereğince aylık net 5000 ABD doları kira parası karşılığında kiracı olduğunu, davalının isteği üzerine vergi dairesine ibraz edilmek üzere aylık 2000 Dolarlık ikinci bir sözleşme yapıldığını, ayrıca taraflar arasında 3.1.2000 tarihli anlaşma ve kabul beyanı başlıklı bir sözleşme daha yapılarak aylık kiranın 5000 ABD doları olduğunun belirlendiğini, davalı kiracının Ocak 2004 ayı kirasını süresinde ödemediğini, sözleşme gereği bir yıllık kira alacağının </w:t>
      </w:r>
      <w:proofErr w:type="spellStart"/>
      <w:r>
        <w:t>muacceliyet</w:t>
      </w:r>
      <w:proofErr w:type="spellEnd"/>
      <w:r>
        <w:t xml:space="preserve"> kazandığını, davalının otuz gün süreli ihtara rağmen de ödemede bulunmadığından davalının temerrüt nedeniyle kiralanandan tahliyesine karar verilmesini istemiştir. Davalı vekili aylık kira bedelinin 5000 ABD doları olarak kararlaştırıldığı kira sözleşmesinin taraflar arasında hiçbir suretle geçerlilik kazanmadığını, kira parasının sözleşmenin başlangıcından beri aylık 2000 ABD doları olarak ödendiğini, Ocak 2004 ayı kirası da 2000 ABD doları olarak ödenmek istendiğinde davacının kötü niyetle ödemeyi kabul etmediğini, bunun üzerine tevdi mahalli tayin ettirilerek söz konusu kira parasının oraya yatırıldığını, davanın reddini savunmuştur. </w:t>
      </w:r>
      <w:proofErr w:type="gramEnd"/>
    </w:p>
    <w:p w:rsidR="00450E0C" w:rsidRDefault="00450E0C" w:rsidP="00450E0C">
      <w:pPr>
        <w:pStyle w:val="NormalWeb"/>
      </w:pPr>
      <w:r>
        <w:t xml:space="preserve">Taraflar arasındaki uyuşmazlık kira parasının ne miktar olduğu hususuna ilişkindir. Başka bir anlatımla uyuşmazlık davacının dayandığı 1.1.2000 başlangıç tarihli aylık kira parası 5000 ABD doları olan sözleşmeye mi, yoksa davalı yanın tutunduğu aynı tarihli aylık kira parası 2000 ABD doları olan sözleşmeye mi itibar edilmesi gerektiği noktasında toplanmaktadır. Kural olarak kira parasının ne miktar olduğu hususunu davacının kanıtlaması gerekir. Davalının dayandığı 1.1.2000 başlangıç tarihli aylık 2000 ABD doları olan kira sözleşmesinin tarafların ittifakıyla tapuya şerh verildiği davacı vekilinin temyiz dilekçesine vermiş olduğu cevapla anlaşılmaktadır. Öte yandan davalının ibraz etmiş olduğu ödeme makbuzlarında ödemelerin 2000 ABD doları üzerinden yapıldığı görülmektedir. Bu durum karşısında mahkemece yapılacak iş kira parasının gerçekte ne miktar olduğu konusunda davacının davalı tarafa yemin teklif etme hakkı bulunduğu hatırlatılması yemin teklif etme hakkını kullanması halinde </w:t>
      </w:r>
      <w:proofErr w:type="gramStart"/>
      <w:r>
        <w:t>hasıl</w:t>
      </w:r>
      <w:proofErr w:type="gramEnd"/>
      <w:r>
        <w:t xml:space="preserve"> olacak duruma göre ayrıca davalı Ocak 2004 ayı kirasını zamanında ödemek istediğini ancak davacının bu ödemeyi kabul etmediğini savunduğuna göre davalının bu savunması üzerinde durulması ve sonucuna göre bir karar verilmesi gerekirken bu yönler gözetilmeksizin yazılı şekilde hüküm kurulması doğru değildir. </w:t>
      </w:r>
    </w:p>
    <w:p w:rsidR="00450E0C" w:rsidRDefault="00450E0C" w:rsidP="00450E0C">
      <w:pPr>
        <w:pStyle w:val="NormalWeb"/>
      </w:pPr>
      <w:r>
        <w:t xml:space="preserve">Gerekçesiyle bozularak dosya yerine geri </w:t>
      </w:r>
      <w:proofErr w:type="gramStart"/>
      <w:r>
        <w:t>çevrilmekle,yeniden</w:t>
      </w:r>
      <w:proofErr w:type="gramEnd"/>
      <w:r>
        <w:t xml:space="preserve"> yapılan yargılama sonunda, mahkemece önceki kararda </w:t>
      </w:r>
      <w:proofErr w:type="spellStart"/>
      <w:r>
        <w:t>direnilmiştir</w:t>
      </w:r>
      <w:proofErr w:type="spellEnd"/>
      <w:r>
        <w:t xml:space="preserve">. </w:t>
      </w:r>
    </w:p>
    <w:p w:rsidR="00450E0C" w:rsidRDefault="00450E0C" w:rsidP="00450E0C">
      <w:pPr>
        <w:pStyle w:val="NormalWeb"/>
      </w:pPr>
      <w:r>
        <w:lastRenderedPageBreak/>
        <w:t xml:space="preserve">Hukuk Genel Kurulunca incelenerek direnme kararının süresinde temyiz edildiği anlaşıldıktan ve dosyadaki </w:t>
      </w:r>
      <w:proofErr w:type="gramStart"/>
      <w:r>
        <w:t>kağıtlar</w:t>
      </w:r>
      <w:proofErr w:type="gramEnd"/>
      <w:r>
        <w:t xml:space="preserve"> okunduktan sonra gereği görüşüldü: </w:t>
      </w:r>
    </w:p>
    <w:p w:rsidR="00450E0C" w:rsidRDefault="00450E0C" w:rsidP="00450E0C">
      <w:pPr>
        <w:pStyle w:val="NormalWeb"/>
      </w:pPr>
      <w:proofErr w:type="gramStart"/>
      <w:r>
        <w:rPr>
          <w:b/>
          <w:bCs/>
        </w:rPr>
        <w:t xml:space="preserve">KARAR : </w:t>
      </w:r>
      <w:r>
        <w:t>Dava</w:t>
      </w:r>
      <w:proofErr w:type="gramEnd"/>
      <w:r>
        <w:t xml:space="preserve">, temerrüt nedeniyle kiralananın tahliyesi istemine ilişkindir. </w:t>
      </w:r>
    </w:p>
    <w:p w:rsidR="00450E0C" w:rsidRDefault="00450E0C" w:rsidP="00450E0C">
      <w:pPr>
        <w:pStyle w:val="NormalWeb"/>
      </w:pPr>
      <w:proofErr w:type="gramStart"/>
      <w:r>
        <w:t xml:space="preserve">Davacı/kiralayan vekili 09.03.2004 tarihli dava dilekçesinde; Davalı-kiracı ile müvekkili kiralayan arasında imzalanan 01.01.2000 başlangıç tarihli kira sözleşmesi ile müvekkiline ait taşınmazın aylık net 5000 ABD doları karşılığı davalıya kiraya verildiğini,ancak kira akdinin yapıldığı sırada </w:t>
      </w:r>
      <w:proofErr w:type="spellStart"/>
      <w:r>
        <w:t>stopaİ</w:t>
      </w:r>
      <w:proofErr w:type="spellEnd"/>
      <w:r>
        <w:t xml:space="preserve"> vergisini düşük ödemek isteyen davalı-kiracının isteği üzerine vergi dairesine ibraz edilmek üzere aylık 2000 ABD dolarlık bir sözleşme daha yapıldığını, her iki sözleşmenin de dava dilekçesine ekli olduğunu, taraflar arasında imzalanan 03.01.2000 tarihli “Anlaşma Kabul Beyanı“</w:t>
      </w:r>
      <w:proofErr w:type="spellStart"/>
      <w:r>
        <w:t>nda</w:t>
      </w:r>
      <w:proofErr w:type="spellEnd"/>
      <w:r>
        <w:t xml:space="preserve"> bu durumun ve 5000 ABD dolarlık sözleşmenin geçerli olduğunun kabul edildiğini, bu anlaşmalara uygun olarak davalının Ocak 2004 tarihine kadar aylık 5000 ABD Doları kira ödeyip, anlaşma gereği Vergi Dairesine ibraz için aylık 2000 Dolar alındığına dair makbuz verildiğini, davalı-kiracının Ocak 2004 tarihinden itibaren aylık 5000 Dolar değil daha düşük kira ödemek istediğini belirterek sözleşme hükümlerine göre her ayın 3.günü akşamına kadar ödemesi gereken kira parasını ödemediğini, kendisine Ankara 16.Noterliğinin 20.01.2004 günlü ve 1862 sayılı ihtarnamesinin gönderildiğini, ihtarnamenin 21.01.2004 tarihinde tebliğine rağmen bu kira parasının yasal süre içerisinde yine ödenmediğini ve davalı-kiracının Ankara 34.Noterliğinin 28.01.2004 gün ve 3095 sayılı cevabi ihtarı ile “Aylık 2000 Dolar olan kira bedelinin alınmaması nedeniyle Ankara 5. Sulh Hukuk Mahkemesinin 2004/13 D.iş sayılı dosyası ile tevdii mahalli tayini yaptırdığını ve 2000 dolar üzerinden kira yatırdığını” bildirdiğini, bu ihtarla öğrendikleri tevdii mahalli kararına 16.02.2004 tarihinde itiraz ettiklerini, tevdi mahalli tayininin gerçek durum gizlenerek alındığını, ihtarnamenin davalıya 21.01.2004 tarihinde tebliğ olunup, tebliğden 30 günlük sürede muaccel olan kiralar ödenmediğinden kanunun aradığı temerrüdün gerçekleştiğini, eldeki davanın bu nedenle açıldığını, beyanla, taraflar arasındaki akdin feshi ile davalı-kiracının işyeri olan taşınmazdan temerrüt sebebiyle tahliyesine ve taşınmazın boş olarak kendilerine teslimine, karar verilmesini istemiştir. </w:t>
      </w:r>
      <w:proofErr w:type="gramEnd"/>
    </w:p>
    <w:p w:rsidR="00450E0C" w:rsidRDefault="00450E0C" w:rsidP="00450E0C">
      <w:pPr>
        <w:pStyle w:val="NormalWeb"/>
      </w:pPr>
      <w:proofErr w:type="gramStart"/>
      <w:r>
        <w:t xml:space="preserve">Davacı/kiralayan vekili 17.06.2004 ve 12.07.2004 tarihli dilekçelerinde de özetle; davalının anlaşma ve kabul beyanı ile 5000 USD aylık bedelli sözleşmenin neden geçerli olmadığını açıklayamadığını, davalıya makbuz yanında “…ayına ait kira borcu yoktur.” şeklinde ayrıca belge verildiğini, bunun da 2000 USD makbuzla ödeme dışında bir ödemenin daha olduğunu, aylık kiranın 5000 USD olarak ödendiğini gösterdiğini, davalının buna itirazı olmadığını, ancak işine geleni ibraz edip işine gelmeyeni etmediğini, iki ayrı kira sözleşmesinin kiracının </w:t>
      </w:r>
      <w:proofErr w:type="spellStart"/>
      <w:r>
        <w:t>binbir</w:t>
      </w:r>
      <w:proofErr w:type="spellEnd"/>
      <w:r>
        <w:t xml:space="preserve"> rica minneti ile yapıldığını, düşük </w:t>
      </w:r>
      <w:proofErr w:type="spellStart"/>
      <w:r>
        <w:t>stopaİ</w:t>
      </w:r>
      <w:proofErr w:type="spellEnd"/>
      <w:r>
        <w:t xml:space="preserve"> ödemek için böyle bir talepte bulunduğunu, bunu anlaşma ve kabul beyanı başlıklı belge ile kanıtladıklarını, davalı tarafın </w:t>
      </w:r>
      <w:proofErr w:type="spellStart"/>
      <w:r>
        <w:t>kötüniyetle</w:t>
      </w:r>
      <w:proofErr w:type="spellEnd"/>
      <w:r>
        <w:t xml:space="preserve"> hareket ettiğini bildirmiştir. </w:t>
      </w:r>
      <w:proofErr w:type="gramEnd"/>
    </w:p>
    <w:p w:rsidR="00450E0C" w:rsidRDefault="00450E0C" w:rsidP="00450E0C">
      <w:pPr>
        <w:pStyle w:val="NormalWeb"/>
      </w:pPr>
      <w:r>
        <w:t xml:space="preserve">B-Davalının Cevabı: </w:t>
      </w:r>
    </w:p>
    <w:p w:rsidR="00450E0C" w:rsidRDefault="00450E0C" w:rsidP="00450E0C">
      <w:pPr>
        <w:pStyle w:val="NormalWeb"/>
      </w:pPr>
      <w:r>
        <w:t xml:space="preserve">Davalı-kiracı vekili cevap dilekçesinde; Müvekkilinin, davacının maliki bulunduğu taşınmazda 01.01.2000 başlangıç tarihli kira kontratı ile kiracı olarak bulunduğunu, dava konusu taşınmazın 2000 yılından bu yana </w:t>
      </w:r>
      <w:proofErr w:type="spellStart"/>
      <w:r>
        <w:t>Cambo</w:t>
      </w:r>
      <w:proofErr w:type="spellEnd"/>
      <w:r>
        <w:t xml:space="preserve"> İnegöl Köftecisi olarak işletildiğini, bu kira sözleşmesi gereğince ödenen kira bedelinin aylık 2000 USD olduğunu, taraflar arasındaki tek geçerli sözleşmenin de 01.01.2000 tarihli aylık 2000 USD bedelli kira sözleşmesi olduğunu, ihtarnameye konu edilen kira bedelinin aylık 5000 USD olarak düzenlendiği kira kontratının taraflar arasında hiçbir surette geçerlilik kazanmadığını, bu nedenle müvekkilinin bu sözleşmeye dayalı olarak gönderilen ihtar ile temerrüde düşürülemeyeceğini, kaldı ki </w:t>
      </w:r>
      <w:r>
        <w:lastRenderedPageBreak/>
        <w:t xml:space="preserve">müvekkilinin iddia edilenin aksine davacıya 2004 yılı Ocak ayına kadar düzenli olarak 2000 USD aylık kira ödeyerek bunun karşılığında da makbuzlarını aldığını, aksi yöndeki aylık 5000 USD karşılığında aylık 2000 USD makbuz verildiği iddiasının kabul edilemeyeceğini, taraflar arasındaki uyuşmazlığın davacının 2004 Ocak ayından itibaren aylık kira bedelinin 2000 USD değil de, taraflar arasında hiçbir zaman geçerlilik kazanmamış 5000 USD bedelli kira sözleşmesi gereğince bu miktar üzerinden ödemesini talep etmesiyle baş gösterdiğini, müvekkilinin bundan önceki dönemlerde olduğu şekliyle son aya ait kira bedelini elden makbuz karşılığı yatırmak üzere davacıya müracaat edip, davacının ödemeyi </w:t>
      </w:r>
      <w:proofErr w:type="spellStart"/>
      <w:r>
        <w:t>kötüniyetle</w:t>
      </w:r>
      <w:proofErr w:type="spellEnd"/>
      <w:r>
        <w:t xml:space="preserve"> kabul etmediğini, müvekkiline zaman kaybettirdiğini, neticede kira bedelini almadığını, bunun üzerine kira bedelinin </w:t>
      </w:r>
      <w:proofErr w:type="gramStart"/>
      <w:r>
        <w:t>ikametgahta</w:t>
      </w:r>
      <w:proofErr w:type="gramEnd"/>
      <w:r>
        <w:t xml:space="preserve"> teslim edilmek üzere PTT havalesi ile gönderilmek istendiğini ancak kira sözleşmesi gereği kira parasının dolar olarak ödenmesi kararlaştırıldığından Türk parası ile de ödeme yapılabileceği konusunda bir hüküm bulunmadığından ve PTT kanalı ile yapılan yurt içi havalelerde Türk Lirası haricinde yabancı para ( döviz ) havalesi kabul edilmediğinden kira bedelinin tevdi mahalli tayini talep edilmek suretiyle kiraya verene ulaştırılmasının mümkün olduğunu, müvekkili kiracının davacı kiralayana hiçbir kira dönemi belirtilen miktarda ödeme yapmadığını, mevcut uyuşmazlığın yeni kira başlangıç döneminde vuku bulmuş olmasının da davacının </w:t>
      </w:r>
      <w:proofErr w:type="spellStart"/>
      <w:r>
        <w:t>kötüniyetli</w:t>
      </w:r>
      <w:proofErr w:type="spellEnd"/>
      <w:r>
        <w:t xml:space="preserve"> hal ve tavrının göstergesi olduğunu, davacının 1 yıllık kira bedelinin </w:t>
      </w:r>
      <w:proofErr w:type="spellStart"/>
      <w:r>
        <w:t>muacceliyet</w:t>
      </w:r>
      <w:proofErr w:type="spellEnd"/>
      <w:r>
        <w:t xml:space="preserve"> kazanması amacıyla Ocak 2004 kira bedelini almaktan imtina edip, müvekkiline tevdi mahalli tayin ettirmek suretiyle zaman kaybettirerek kira bedelinin kontrat gereği gününde yatırılmasına engel olduğunu, arkasından müvekkiline 2004 Ocak kira bedelinin zamanında ödenmediğinden bahisle 1 yıllık kira bedelinin </w:t>
      </w:r>
      <w:proofErr w:type="spellStart"/>
      <w:r>
        <w:t>muacceliyet</w:t>
      </w:r>
      <w:proofErr w:type="spellEnd"/>
      <w:r>
        <w:t xml:space="preserve"> kazandığını ve 30 gün içerisinde ödenmesini ihtar ettiğini, </w:t>
      </w:r>
      <w:proofErr w:type="spellStart"/>
      <w:r>
        <w:t>kötüniyetli</w:t>
      </w:r>
      <w:proofErr w:type="spellEnd"/>
      <w:r>
        <w:t xml:space="preserve"> bu ihtara müvekkilince cevap verilip; bu cevapta tevdi mahalli tayini yoluna gidildiğini, Ankara 5.Sulh Hukuk Mahkemesinin 2004/13 D.İş sayılı kararı ile tayin edilen Ziraat Bankası Adliye Şubesine aylık kira bedelinin yatırıldığı ve gecikmeden dolayı müvekkilinin kusurlu olmadığının davacı yana bildirildiğini, ardından muaccel hale gelmemiş bu alacak için müvekkili aleyhine Ankara 15.İcra Müdürlüğünün 2004/1021 takip sayılı dosyası üzerinden icra takibi başlatıldığını, davacının geçerli olmayan bir sözleşmeye dayanarak müvekkilinden haksız talepte bulunduğunu, geçerli bir sözleşme olmadığından ortada muaccel hale gelmiş bir kira parası alacağı da bulunmadığını, müvekkili adına bir temerrüdün gerçekleşmediğinin de sabit olduğunu, davacının </w:t>
      </w:r>
      <w:proofErr w:type="spellStart"/>
      <w:r>
        <w:t>kötüniyetli</w:t>
      </w:r>
      <w:proofErr w:type="spellEnd"/>
      <w:r>
        <w:t xml:space="preserve"> olup; kimsenin kendi kusurundan yararlanarak menfaat temin edemeyeceğinden ve yasanın bunu himaye etmesinin de söz konusu olmadığını, ifadeyle davanın reddini savunmuştur. </w:t>
      </w:r>
    </w:p>
    <w:p w:rsidR="00450E0C" w:rsidRDefault="00450E0C" w:rsidP="00450E0C">
      <w:pPr>
        <w:pStyle w:val="NormalWeb"/>
      </w:pPr>
      <w:proofErr w:type="gramStart"/>
      <w:r>
        <w:t xml:space="preserve">Davalı-kiracı vekili 26.05.2004 tarihli dilekçesinde özetle; delillerini bildirmiş ve geçerli kira sözleşmesi gereğince düzenli kira ödemelerini yapıp makbuzlarını aldıklarını, Ocak 2004 tarihinde ödemenin kiralayanca kabul edilmemesi üzerine tevdi mahalli tayini yoluna gittiklerini, taraflar arasındaki anlaşma ve kabul beyanının hiçbir zaman geçerlilik kazanmadığını, sözleşmenin kurulduğu ilk aydan beri 2000 USD olarak hayata geçtiğini, bunu yazılı delilleri olan makbuzla ispatladıklarını, 2000 USD aylık bedelli sözleşmenin tapu siciline de şerh edildiğini, davanın reddini savunmuştur. </w:t>
      </w:r>
      <w:proofErr w:type="gramEnd"/>
    </w:p>
    <w:p w:rsidR="00450E0C" w:rsidRDefault="00450E0C" w:rsidP="00450E0C">
      <w:pPr>
        <w:pStyle w:val="NormalWeb"/>
      </w:pPr>
      <w:r>
        <w:t xml:space="preserve">Davalı-kiracı vekili 30.06.2004 tarihli ve 13.07.2004 tarihli dilekçelerinde özetle; 5000 USD bedelli kira sözleşmesi ile anlaşma ve kabul beyanının hiçbir zaman geçerlilik kazanmadığını, aylık kiranın 2000 USD olduğuna ilişkin makbuz ibraz ettiklerini, davacı iddialarının yerinde olmadığını, kira bedelinin ne olduğu taraflar arasında uyuşmazlık konusu olduğundan temerrüt olgusunun da </w:t>
      </w:r>
      <w:proofErr w:type="gramStart"/>
      <w:r>
        <w:t>gerçekleşmeyeceğini , Ocak</w:t>
      </w:r>
      <w:proofErr w:type="gramEnd"/>
      <w:r>
        <w:t xml:space="preserve"> 2004 kirasını davacının almadığını, kirayı artırmak istediğini, bunu tanıkla ispat edebileceklerini bildirmiştir. 13.07.2004 tarihli dilekçe ekinde tüm yıllara ait ödeme makbuzlarını ( 2000 USD üzerinden ) ibraz etmiştir. </w:t>
      </w:r>
    </w:p>
    <w:p w:rsidR="00450E0C" w:rsidRDefault="00450E0C" w:rsidP="00450E0C">
      <w:pPr>
        <w:pStyle w:val="NormalWeb"/>
      </w:pPr>
      <w:r>
        <w:lastRenderedPageBreak/>
        <w:t xml:space="preserve">“Dava, Borçlar Kanunu’nun 260. Maddesine göre açılan bir temerrüt sebebiyle tahliye </w:t>
      </w:r>
      <w:proofErr w:type="gramStart"/>
      <w:r>
        <w:t>davasıdır.Taraflar</w:t>
      </w:r>
      <w:proofErr w:type="gramEnd"/>
      <w:r>
        <w:t xml:space="preserve"> dosyaya 2 kira sözleşmesi sureti ibraz etmişlerdir. Kira paralarının 2000 ABD doları üzerinden yatırıldığı ve 5000 ABD doları üzerinden yatırılmadığı konusunda taraflar arasında bir uyuşmazlık yoktur. Bu sebeple davacı tarafça davalıya çekilen ihtarnamede tebliğ meşruhatı bulunmaması, davalı tarafın cevabi ihtarnamesi çekmesi de göz önünde bulundurularak sonuca etkili </w:t>
      </w:r>
      <w:proofErr w:type="gramStart"/>
      <w:r>
        <w:t>görülmemiştir.Taraflar</w:t>
      </w:r>
      <w:proofErr w:type="gramEnd"/>
      <w:r>
        <w:t xml:space="preserve"> arasındaki sorun,hangi kira sözleşmesinin geçerli olacağı konusunda toplanmaktadır. </w:t>
      </w:r>
    </w:p>
    <w:p w:rsidR="00450E0C" w:rsidRDefault="00450E0C" w:rsidP="00450E0C">
      <w:pPr>
        <w:pStyle w:val="NormalWeb"/>
      </w:pPr>
      <w:r>
        <w:t xml:space="preserve">Davalı kiracı vekili, davacı tarafça ibraz edilen 5000 ABD dolarlık kira sözleşmesindeki ve yine davacı tarafça sureti ibraz edilen 03.01.2000 tarihli anlaşma ve kabul beyanındaki imzaya da itiraz etmemiştir. Şu duruma göre, hem iki kira sözleşmesindeki, hem de anlaşma ve kabul beyanındaki imzaların taraflara ait olduğunun kabulü </w:t>
      </w:r>
      <w:proofErr w:type="gramStart"/>
      <w:r>
        <w:t>gerekir.Davalı</w:t>
      </w:r>
      <w:proofErr w:type="gramEnd"/>
      <w:r>
        <w:t xml:space="preserve">-kiracı tarafça ibraz edilen alındı belgeleri 2000 ABD dolarına göre düzenlenmiştir. Ancak tarafların serbest iradeleri ile yaptıkları anlaşma ve kabul beyanında taşınmazın gerçek kirasının aylık 5000 ABD doları olduğu kabul edilmiştir. Davalı-kiracının bu konudaki beyanı kendisini bağlar. Dolayısıyla kira parasının 2000 ABD doları olduğu şeklindeki savunma yerinde </w:t>
      </w:r>
      <w:proofErr w:type="gramStart"/>
      <w:r>
        <w:t>görülmemiştir.Kira</w:t>
      </w:r>
      <w:proofErr w:type="gramEnd"/>
      <w:r>
        <w:t xml:space="preserve"> parasının aylık 5000 ABD doları olarak kabul edilmesine ve davalı-kiracının usulüne uygun olan ve yasal şartları taşıyan kira parasının 30 gün içerisinde ödenmesi aksi taktirde temerrüt sebebiyle tahliye davası açılacağı şeklindeki ihtarname tebliğine rağmen kira parasını 30 günlük yasal süre içerisinde ödendiği iddia ve ispat edilemediğinden, davacı taraf yararına temerrüt sebebiyle tahliye koşulları gerçekleşmiş bulunmaktadır.Tarafların düzenledikleri sözleşme ve kabul beyanında açıkça düşük </w:t>
      </w:r>
      <w:proofErr w:type="spellStart"/>
      <w:r>
        <w:t>stopaİ</w:t>
      </w:r>
      <w:proofErr w:type="spellEnd"/>
      <w:r>
        <w:t xml:space="preserve"> ödenmesi için ikinci kira sözleşmesinin düzenlendiği belirtilmiştir.Bu da Mali yönden ilgililer hakkında yasal soruşturma yapılmasını gerektiren bir durumdur. Bu durumda Davanın </w:t>
      </w:r>
      <w:proofErr w:type="gramStart"/>
      <w:r>
        <w:t>kabulüne , davalı</w:t>
      </w:r>
      <w:proofErr w:type="gramEnd"/>
      <w:r>
        <w:t xml:space="preserve">- kiracının söz konusu taşınmazdan tahliyesine, taşınmazın boş olarak davacı tarafa teslimine ve durumun mali yönden Ankara Defterdarlığına bildirilmesine karar vermek gerekmiştir.” </w:t>
      </w:r>
    </w:p>
    <w:p w:rsidR="00450E0C" w:rsidRDefault="00450E0C" w:rsidP="00450E0C">
      <w:pPr>
        <w:pStyle w:val="NormalWeb"/>
      </w:pPr>
      <w:r>
        <w:t xml:space="preserve">Gerekçesiyle davanın kabulüne, davalı-kiracı C. İ.’ün “GOP…” adresinde bulunan taşınmazdan temerrüt sebebiyle tahliyesine, taşınmazın boş olarak davacı tarafa teslimine, karar kesinleştiğinde mali yönden gerekli işlem yapılmak üzere karardan, kira sözleşmelerinden ve anlaşma ve kabul beyanından birer suretin C.Başsavcılığı kanalıyla Ankara Defterdarlığına gönderilmesine, karar vermiştir. </w:t>
      </w:r>
    </w:p>
    <w:p w:rsidR="00450E0C" w:rsidRDefault="00450E0C" w:rsidP="00450E0C">
      <w:pPr>
        <w:pStyle w:val="NormalWeb"/>
      </w:pPr>
      <w:proofErr w:type="gramStart"/>
      <w:r>
        <w:t xml:space="preserve">Davalı tarafın temyizi üzerine Özel Dairece; uyuşmazlığın hangi sözleşmeye itibar edileceği noktasında olup, kanıt yükünün davacıda olduğu, 01.01.2000 tarihli aylık 2000 USD bedelli kira sözleşmesinin tapuya şerh edildiğinin anlaşıldığı, ödeme makbuzlarının da bu yönde olduğu, bu durumda mahkemece kira parasının gerçekte ne miktar olduğu konusunda davacının davalı tarafa yemin teklif etme hakkı olduğunun hatırlatılması, davalının Ocak 2004 ayı kirasını ödemek istediği, davacının bunu kabul etmediği savunması üzerinde de durulması noktasından ispata yönelik olarak bozulmuş; mahkemece davanın kabulü yönündeki önceki kararda </w:t>
      </w:r>
      <w:proofErr w:type="spellStart"/>
      <w:r>
        <w:t>direnilmiştir</w:t>
      </w:r>
      <w:proofErr w:type="spellEnd"/>
      <w:r>
        <w:t xml:space="preserve">. </w:t>
      </w:r>
      <w:proofErr w:type="gramEnd"/>
    </w:p>
    <w:p w:rsidR="00450E0C" w:rsidRDefault="00450E0C" w:rsidP="00450E0C">
      <w:pPr>
        <w:pStyle w:val="NormalWeb"/>
      </w:pPr>
      <w:r>
        <w:t xml:space="preserve">a ) Davacı delilleri: Yukarıda maddi olaya ilişkin açıklamalarda da yer verildiği üzere kira kontratları, ihtarname, cevabi ihtar, anlaşma ve kabul beyanı, Ankara 5.Sulh Hukuk Mahkemesinin 2004/13 D.İş sayılı dosyası, ispata yarayacak sair deliller vs. </w:t>
      </w:r>
    </w:p>
    <w:p w:rsidR="00450E0C" w:rsidRDefault="00450E0C" w:rsidP="00450E0C">
      <w:pPr>
        <w:pStyle w:val="NormalWeb"/>
      </w:pPr>
      <w:r>
        <w:t xml:space="preserve">b ) Davalı delilleri: cevap dilekçesi ekinde tevdi mahalli tayini nedeniyle Ocak, Şubat, </w:t>
      </w:r>
      <w:proofErr w:type="gramStart"/>
      <w:r>
        <w:t>Mart,Nisan</w:t>
      </w:r>
      <w:proofErr w:type="gramEnd"/>
      <w:r>
        <w:t xml:space="preserve"> 2004 aylarına ait kira ödeme banka dekontları ( aylık 2000 USD olarak ), 03.09.2003 -03.12.2003 arası kiralayan tarafından verilmiş aylık 2000 USD kira alındığına </w:t>
      </w:r>
      <w:r>
        <w:lastRenderedPageBreak/>
        <w:t xml:space="preserve">ilişkin makbuzlar, 2000 USD aylık kira bedelli kira sözleşmesi, ihtarnameler, ödeme emri, 26.05.2004 tarihli dilekçede; bu deliller yanında vergi kayıtları, defter kayıtları, tanık vs. her türlü delil ve ayrıca tapu kaydının celbini istemiştir. </w:t>
      </w:r>
    </w:p>
    <w:p w:rsidR="00450E0C" w:rsidRDefault="00450E0C" w:rsidP="00450E0C">
      <w:pPr>
        <w:pStyle w:val="NormalWeb"/>
      </w:pPr>
      <w:r>
        <w:t xml:space="preserve">c ) Mahkemece yapılan işlemler: Tarafların yukarıda ayrıntıları açıklanan ve maddi olaya ilişkin bölümde açıklamalarına yer verilen delilleri toplanmıştır. Tevdii mahalli dosyası getirilmiş; icra dosyasının örneği dosya arasına alınmıştır. </w:t>
      </w:r>
    </w:p>
    <w:p w:rsidR="00450E0C" w:rsidRDefault="00450E0C" w:rsidP="00450E0C">
      <w:pPr>
        <w:pStyle w:val="NormalWeb"/>
      </w:pPr>
      <w:r>
        <w:t xml:space="preserve">Yargılamanın ilk celsesinde davacı/kiralayan taraflar arasında </w:t>
      </w:r>
      <w:r>
        <w:rPr>
          <w:color w:val="FFFFFF"/>
          <w:shd w:val="clear" w:color="auto" w:fill="316AC5"/>
        </w:rPr>
        <w:t>iki ayrı kira sözleşmesi</w:t>
      </w:r>
      <w:r>
        <w:t xml:space="preserve"> imzalanıp daha önceki paraların elden ödendiğini, fiilen 5000 USD olarak yatırıldığını, ancak ödemenin elden yapıldığını, bu nedenle banka </w:t>
      </w:r>
      <w:proofErr w:type="gramStart"/>
      <w:r>
        <w:t>ekstre</w:t>
      </w:r>
      <w:proofErr w:type="gramEnd"/>
      <w:r>
        <w:t xml:space="preserve"> sureti bulunmadığını, sadece davalının ibraz ettiği kendilerinin kabul etmediği banka makbuzları olduğunu bildirmiştir. </w:t>
      </w:r>
    </w:p>
    <w:p w:rsidR="00450E0C" w:rsidRDefault="00450E0C" w:rsidP="00450E0C">
      <w:pPr>
        <w:pStyle w:val="NormalWeb"/>
      </w:pPr>
      <w:r>
        <w:t xml:space="preserve">Davacı vekili 01.07.2004 tarihli celsede makbuzlar yanında kira borcu kalmadığı şeklinde makbuz da düzenlediklerini, Ocak 2004 tarihine kadar 5000 USD üzerinden kira ödemesi yapıldığını belirtmiştir. Son celse taraf vekilleri beyanlarını tekrarlamışlar; mahkemece belge asıllarının kasaya alınmasına karar verilmiştir. </w:t>
      </w:r>
    </w:p>
    <w:p w:rsidR="00450E0C" w:rsidRDefault="00450E0C" w:rsidP="00450E0C">
      <w:pPr>
        <w:pStyle w:val="NormalWeb"/>
      </w:pPr>
      <w:r>
        <w:t xml:space="preserve">12.07.2004 tarihli dilekçe ekinde sunduğu Ankara 14.Asliye Hukuk Mahkemesinin 2004/202 sayılı dosyasına ait onaylı 08.06.2004 tarihli tutanak örneğinde davalı/kiracı vekilinin 03.01.2000 tarihli belgedeki imzanın müvekkiline ait olduğu, ancak bu belgenin hiçbir zaman geçerlilik kazanmadığına ilişkin imzasız beyanı vardır. </w:t>
      </w:r>
    </w:p>
    <w:p w:rsidR="00450E0C" w:rsidRDefault="00450E0C" w:rsidP="00450E0C">
      <w:pPr>
        <w:pStyle w:val="NormalWeb"/>
      </w:pPr>
      <w:r>
        <w:t xml:space="preserve">Dava, </w:t>
      </w:r>
      <w:proofErr w:type="spellStart"/>
      <w:r>
        <w:t>temgisi</w:t>
      </w:r>
      <w:proofErr w:type="spellEnd"/>
      <w:r>
        <w:t xml:space="preserve"> yönündendir. Aslında işyerinin aylık kirası net </w:t>
      </w:r>
      <w:proofErr w:type="spellStart"/>
      <w:r>
        <w:t>beşbin</w:t>
      </w:r>
      <w:proofErr w:type="spellEnd"/>
      <w:r>
        <w:t xml:space="preserve"> dolar olup, kiracı da bu şekilde aylık kirayı mal sahibine ödemeyi kabul, beyan ve taahhüt etmiştir.” İçerikli belgeyi düzenlemiş olmalarının, hukuken ne anlama geldiği üzerinde durulmalıdır. </w:t>
      </w:r>
    </w:p>
    <w:p w:rsidR="00450E0C" w:rsidRDefault="00450E0C" w:rsidP="00450E0C">
      <w:pPr>
        <w:pStyle w:val="NormalWeb"/>
      </w:pPr>
      <w:r>
        <w:t xml:space="preserve">Bu noktada, muvazaa kavramı hakkında şu kısa açıklamanın yapılmasında yarar görülmüştür: </w:t>
      </w:r>
    </w:p>
    <w:p w:rsidR="00450E0C" w:rsidRDefault="00450E0C" w:rsidP="00450E0C">
      <w:pPr>
        <w:pStyle w:val="NormalWeb"/>
      </w:pPr>
      <w:r>
        <w:t xml:space="preserve">Bilindiği üzere, bir sözleşmenin taraflarının, üçüncü kişileri aldatmak amacıyla, gerçek durumu gizleyerek, gerçek iradelerine uymayan ve kendi aralarında geçerli olmayan bir hususta anlaşmalarına muvazaa; bu şekilde yapılan işlemlere de, muvazaalı işlemler adı verilir. </w:t>
      </w:r>
    </w:p>
    <w:p w:rsidR="00450E0C" w:rsidRDefault="00450E0C" w:rsidP="00450E0C">
      <w:pPr>
        <w:pStyle w:val="NormalWeb"/>
      </w:pPr>
      <w:r>
        <w:t xml:space="preserve">Muvazaada, daima, görünüşte var olan, ancak taraflarca gerçekte asla istenmeyen, salt üçüncü kişilere yanlış kanaat verip onları aldatmak amacıyla yapılmış bir hukuki işlem </w:t>
      </w:r>
      <w:proofErr w:type="gramStart"/>
      <w:r>
        <w:t>ile,</w:t>
      </w:r>
      <w:proofErr w:type="gramEnd"/>
      <w:r>
        <w:t xml:space="preserve"> bu işlemin aralarında geçerli olmadığına ilişkin bir muvazaa anlaşması mevcuttur. Bazı durumlarda, bu ikisine ek olarak, tarafların gerçek iradelerine uygun olan ( tarafların gerçekte istedikleri ), ancak, çeşitli nedenlerle görünen işlemin arkasına sakladıkları bir gizli işlem daha bulunur. Taraflar arasında bir gizli işlemin bulunup bulunmadığına göre bakılarak, muvazaanın iki türünden söz edilir: </w:t>
      </w:r>
    </w:p>
    <w:p w:rsidR="00450E0C" w:rsidRDefault="00450E0C" w:rsidP="00450E0C">
      <w:pPr>
        <w:pStyle w:val="NormalWeb"/>
      </w:pPr>
      <w:r>
        <w:t xml:space="preserve">Tarafların, kendi aralarında geçerli herhangi bir hukuki işlem yapmak istemedikleri halde, salt üçüncü kişilere, aralarında bir hukuki işlem varmış gibi görünmek için işlem yapmaları halinde mutlak; </w:t>
      </w:r>
    </w:p>
    <w:p w:rsidR="00450E0C" w:rsidRDefault="00450E0C" w:rsidP="00450E0C">
      <w:pPr>
        <w:pStyle w:val="NormalWeb"/>
      </w:pPr>
      <w:r>
        <w:t xml:space="preserve">Buna karşılık nispi ( mevsuf ) muvazaada, taraflar arasında gerçek iradelerine uygun bir hukuki işlem bulunmakla birlikte, bu işlem, kendi iradelerine uymayan, dışa karşı yapılmış bir başka hukuki işlemle gizlenir. </w:t>
      </w:r>
    </w:p>
    <w:p w:rsidR="00450E0C" w:rsidRDefault="00450E0C" w:rsidP="00450E0C">
      <w:pPr>
        <w:pStyle w:val="NormalWeb"/>
      </w:pPr>
      <w:proofErr w:type="spellStart"/>
      <w:r>
        <w:lastRenderedPageBreak/>
        <w:t>Nisbi</w:t>
      </w:r>
      <w:proofErr w:type="spellEnd"/>
      <w:r>
        <w:t xml:space="preserve"> muvazaa; bir sözleşmenin; </w:t>
      </w:r>
    </w:p>
    <w:p w:rsidR="00450E0C" w:rsidRDefault="00450E0C" w:rsidP="00450E0C">
      <w:pPr>
        <w:pStyle w:val="NormalWeb"/>
      </w:pPr>
      <w:r>
        <w:t xml:space="preserve">-Taraflarının şahsında, </w:t>
      </w:r>
    </w:p>
    <w:p w:rsidR="00450E0C" w:rsidRDefault="00450E0C" w:rsidP="00450E0C">
      <w:pPr>
        <w:pStyle w:val="NormalWeb"/>
      </w:pPr>
      <w:r>
        <w:t xml:space="preserve">Bir sözleşmenin konusunda ve koşullarında muvazaa halinde, görünüşteki hukuki işlem tarafların gerçek iradelerine uygundur. Ancak, görünüşteki işlemin bazı şartları ve konusunun belli bir bölümü, aralarındaki gizli işlemden farklı düzenlenmiştir. Örneğin daha az miktarda vergi ödemek için, taşınmazın tapudaki satış değerinin düşük gösterilmesinde bu tür bir muvazaa vardır. </w:t>
      </w:r>
    </w:p>
    <w:p w:rsidR="00450E0C" w:rsidRDefault="00450E0C" w:rsidP="00450E0C">
      <w:pPr>
        <w:pStyle w:val="NormalWeb"/>
      </w:pPr>
      <w:r>
        <w:t xml:space="preserve">Somut olayda, sözleşmenin koşullarında ( taraflar arasındaki kira bedelinin miktarı konusunda ) muvazaa bulunduğu, farklı kira paralarını içeren iki ayrı kira sözleşmesinin bu amaçla düzenlendiği ileri sürülmüştür. </w:t>
      </w:r>
    </w:p>
    <w:p w:rsidR="00450E0C" w:rsidRDefault="00450E0C" w:rsidP="00450E0C">
      <w:pPr>
        <w:pStyle w:val="NormalWeb"/>
      </w:pPr>
      <w:r>
        <w:t xml:space="preserve">Dolayısıyla, davadaki muvazaa iddiası, sonuçta, varlığı çekişmesiz olan kira ilişkisine dayalı olarak düzenlenen iki ayrı sözleşmedeki kira bedelleri arasındaki farka yöneliktir. </w:t>
      </w:r>
    </w:p>
    <w:p w:rsidR="00450E0C" w:rsidRDefault="00450E0C" w:rsidP="00450E0C">
      <w:pPr>
        <w:pStyle w:val="NormalWeb"/>
      </w:pPr>
      <w:r>
        <w:t xml:space="preserve">O halde, somut olayda tarafların gerçek iradelerinin, aralarında bir kira sözleşmesinin yapılması yönünde birleştiğinde çekişme yoktur. Sadece, bu sözleşmenin koşullarında ( kira bedelinin miktarında ) muvazaa yapıldığı, 2000 USD bedelli sözleşmenin de bu nedenle düzenlendiği ileri sürülmüştür. </w:t>
      </w:r>
    </w:p>
    <w:p w:rsidR="00450E0C" w:rsidRDefault="00450E0C" w:rsidP="00450E0C">
      <w:pPr>
        <w:pStyle w:val="NormalWeb"/>
      </w:pPr>
      <w:r>
        <w:t xml:space="preserve">Öğretide ve Yargıtay uygulamasında, bir sözleşmenin taraflarının, uyuşmazlık halinde o sözleşmenin muvazaalı olduğunu birbirlerine karşı ileri sürebilecekleri, ancak, bunu ileri süren tarafın, kural olarak bu iddiasını yazılı delille kanıtlaması gerektiği kabul edilmektedir. </w:t>
      </w:r>
    </w:p>
    <w:p w:rsidR="00450E0C" w:rsidRDefault="00450E0C" w:rsidP="00450E0C">
      <w:pPr>
        <w:pStyle w:val="NormalWeb"/>
      </w:pPr>
      <w:r>
        <w:t xml:space="preserve">Buradaki “yazılı delil” kavramı, tarafların imzalarını taşıması kaydıyla, adi yazılı belgeyi de içeren bir genişliktedir. </w:t>
      </w:r>
    </w:p>
    <w:p w:rsidR="00450E0C" w:rsidRDefault="00450E0C" w:rsidP="00450E0C">
      <w:pPr>
        <w:pStyle w:val="NormalWeb"/>
      </w:pPr>
      <w:r>
        <w:t xml:space="preserve">Somut olay bu genel açıklamalar ışığında değerlendirildiğinde: </w:t>
      </w:r>
    </w:p>
    <w:p w:rsidR="00450E0C" w:rsidRDefault="00450E0C" w:rsidP="00450E0C">
      <w:pPr>
        <w:pStyle w:val="NormalWeb"/>
      </w:pPr>
      <w:r w:rsidRPr="004527C8">
        <w:rPr>
          <w:b/>
          <w:i/>
        </w:rPr>
        <w:t>Taraflar arasında, aynı taşınmazla ilgili olarak, her ikisi de 01.01.2000 başlangıç tarihini taşıyan ve ancak, biri 2000 USD; diğeri 5000 USD aylık kira bedelini içeren iki ayrı kira sözleşmesinin bulunduğu çekişmesizdir</w:t>
      </w:r>
      <w:r>
        <w:t xml:space="preserve">. </w:t>
      </w:r>
      <w:bookmarkStart w:id="1" w:name="_GoBack"/>
      <w:bookmarkEnd w:id="1"/>
    </w:p>
    <w:p w:rsidR="00450E0C" w:rsidRDefault="00450E0C" w:rsidP="00450E0C">
      <w:pPr>
        <w:pStyle w:val="NormalWeb"/>
      </w:pPr>
      <w:proofErr w:type="gramStart"/>
      <w:r>
        <w:t xml:space="preserve">Görülmekte olan davada, davacı kiralayan, davalı kiracı ile aylık 5000 USD kira bedeli üzerinden anlaştıklarını, ancak davalı kiracının düşük </w:t>
      </w:r>
      <w:proofErr w:type="spellStart"/>
      <w:r>
        <w:t>stopaİ</w:t>
      </w:r>
      <w:proofErr w:type="spellEnd"/>
      <w:r>
        <w:t xml:space="preserve"> ödemek istemesi üzerine, ayrıca, aynı tarihli aylık 2000 USD bedelli başka bir sözleşmenin düzenlendiğini, bu durumu, 3.1.2000 tarihli, her iki tarafın imzasını taşıyan belge ile belgelendirdiklerini ileri sürmüş ve taleplerini bu olguya dayandırmıştır. </w:t>
      </w:r>
      <w:proofErr w:type="gramEnd"/>
    </w:p>
    <w:p w:rsidR="00450E0C" w:rsidRDefault="00450E0C" w:rsidP="00450E0C">
      <w:pPr>
        <w:pStyle w:val="NormalWeb"/>
      </w:pPr>
      <w:r>
        <w:t xml:space="preserve">Gerçekten de, dosyaya örneği sunulan “ANLAŞMA VE KABUL BEYANI” başlığını taşıyan ve taraflarca imzalanmış olan 03.01.2000 tarihli belgede, aynen “Mülkiyeti </w:t>
      </w:r>
      <w:proofErr w:type="spellStart"/>
      <w:r>
        <w:t>M.Emin</w:t>
      </w:r>
      <w:proofErr w:type="spellEnd"/>
      <w:r>
        <w:t xml:space="preserve"> Yılmaz’a ait bulunan Uğur Mumcu </w:t>
      </w:r>
      <w:proofErr w:type="spellStart"/>
      <w:r>
        <w:t>Cd</w:t>
      </w:r>
      <w:proofErr w:type="spellEnd"/>
      <w:r>
        <w:t xml:space="preserve">. No:48/B Çankaya-Ankara adresindeki işyeri kiracı Candan </w:t>
      </w:r>
      <w:proofErr w:type="spellStart"/>
      <w:r>
        <w:t>İrengün’e</w:t>
      </w:r>
      <w:proofErr w:type="spellEnd"/>
      <w:r>
        <w:t xml:space="preserve"> kiraya verilmiştir. Kiraya verilen bu işyerinin aylık kirası net </w:t>
      </w:r>
      <w:proofErr w:type="spellStart"/>
      <w:r>
        <w:t>beşbin</w:t>
      </w:r>
      <w:proofErr w:type="spellEnd"/>
      <w:r>
        <w:t xml:space="preserve"> Amerikan dolarıdır. Ancak kiracı </w:t>
      </w:r>
      <w:proofErr w:type="spellStart"/>
      <w:r>
        <w:t>stopaİı</w:t>
      </w:r>
      <w:proofErr w:type="spellEnd"/>
      <w:r>
        <w:t xml:space="preserve"> düşük ödemesi için aylık </w:t>
      </w:r>
      <w:proofErr w:type="spellStart"/>
      <w:r>
        <w:t>ikibin</w:t>
      </w:r>
      <w:proofErr w:type="spellEnd"/>
      <w:r>
        <w:t xml:space="preserve"> dolar üzerinden de bir kira kontratı yapılmış olup, bu kontrat </w:t>
      </w:r>
      <w:proofErr w:type="spellStart"/>
      <w:r>
        <w:t>stopaİ</w:t>
      </w:r>
      <w:proofErr w:type="spellEnd"/>
      <w:r>
        <w:t xml:space="preserve"> vergisi yönündendir. Aslında işyerinin aylık kirası net </w:t>
      </w:r>
      <w:proofErr w:type="spellStart"/>
      <w:r>
        <w:t>beşbin</w:t>
      </w:r>
      <w:proofErr w:type="spellEnd"/>
      <w:r>
        <w:t xml:space="preserve"> dolar olup, kiracı da bu şekilde aylık kirayı mal sahibine ödemeyi kabul, beyan ve taahhüt etmiştir” denilmektedir. </w:t>
      </w:r>
    </w:p>
    <w:p w:rsidR="00450E0C" w:rsidRDefault="00450E0C" w:rsidP="00450E0C">
      <w:pPr>
        <w:pStyle w:val="NormalWeb"/>
      </w:pPr>
      <w:r>
        <w:lastRenderedPageBreak/>
        <w:t xml:space="preserve">İmzası </w:t>
      </w:r>
      <w:proofErr w:type="gramStart"/>
      <w:r>
        <w:t>inkar</w:t>
      </w:r>
      <w:proofErr w:type="gramEnd"/>
      <w:r>
        <w:t xml:space="preserve"> edilmeyen bu belge, taraflar arasında aynı taşınmaz için hangi nedenle iki ayrı kira sözleşmesinin yapıldığını açıkça göstermektedir. </w:t>
      </w:r>
      <w:proofErr w:type="gramStart"/>
      <w:r>
        <w:t xml:space="preserve">Başka bir ifadeyle, bu belge, aylık 2000 USD kira bedelini içeren kira sözleşmesinin bedel yönünden muvazaalı olduğunun ve salt daha düşük miktarda vergi ödenmesini </w:t>
      </w:r>
      <w:proofErr w:type="spellStart"/>
      <w:r>
        <w:t>teminen</w:t>
      </w:r>
      <w:proofErr w:type="spellEnd"/>
      <w:r>
        <w:t xml:space="preserve">, vergi dairesine sunulmak üzere düzenlendiğinin; tarafların gerçekte aylık kira bedelini 5000 USD olarak kararlaştırdıklarının, iradelerinin bu bedel üzerinde birleştiğinin, dolayısıyla 5000 USD bedeli içeren sözleşmenin geçerli, diğerinin ise muvazaa nedeniyle geçersiz olduğunun yazılı delilini oluşturmaktadır. </w:t>
      </w:r>
      <w:proofErr w:type="gramEnd"/>
      <w:r>
        <w:t xml:space="preserve">Bu durumda, davacı tarafın bedele yönelik muvazaa iddiasını, davalının da imzasını taşıyan yazılı delille kanıtlamış olduğunun kabulü gerekir. </w:t>
      </w:r>
    </w:p>
    <w:p w:rsidR="00450E0C" w:rsidRDefault="00450E0C" w:rsidP="00450E0C">
      <w:pPr>
        <w:pStyle w:val="NormalWeb"/>
      </w:pPr>
      <w:r>
        <w:t xml:space="preserve">Her ne kadar, davacı kiralayan tarafından, 2004 yılı Ocak ayına kadar yapılan kira ödemeleri karşılığında davacı kiracıya her bir ay için 2000 USD üzerinden ödeme makbuzu düzenlenmiş ise de, bu olgu, yukarıda açıklanan sonuca varılmasına engel değildir. Esasen, vergi dairesine sunulan sözleşmede aylık kira parası 2000 USD olarak gösterilmiş iken, kiralayanın gerçek kira bedeli olan 5000 USD üzerinden ödeme makbuzu düzenlemesi, taraflar arasındaki muvazaa anlaşmasına ters düşecektir; muvazaa anlaşması, söz konusu makbuzların 2000 USD üzerinden düzenlenmesini zorunlu kılmaktadır. Kısaca, kiralayan tarafından düzenlenen makbuzlardaki aylık kira parasının 2000 USD olarak gösterilmesi ve bu makbuzların kiracı tarafından alınıp kabul edilmesi, tarafların, kira bedeli hakkındaki muvazaa anlaşmalarını uygulamalarından başka bir anlam ifade etmemektedir. Dolayısıyla, bu makbuzlar, gerçek kira bedelinin miktarı konusunda davalı kiracı lehine bir delil oluşturmayacağı gibi, muvazaanın yazılı delili durumundaki 03.01.2000 tarihli belge içeriğini ortadan kaldıracak nitelikte de değildir. Tam tersine, bu makbuzlar, anılan muvazaa belgesinin içeriğini destekleyen bir nitelik taşımaktadır. </w:t>
      </w:r>
    </w:p>
    <w:p w:rsidR="00450E0C" w:rsidRDefault="00450E0C" w:rsidP="00450E0C">
      <w:pPr>
        <w:pStyle w:val="NormalWeb"/>
      </w:pPr>
      <w:proofErr w:type="gramStart"/>
      <w:r>
        <w:t xml:space="preserve">Öte yandan, Özel Daire, bozma gerekçesinde, aylık 2000 USD bedelli kira sözleşmesinin tapuya şerh edilmiş olmasına da dayanmış ise de; az yukarıda, kiralayan tarafından verilen makbuzlar yönünden yapılan değerlendirme ve varılan sonuç, doğaldır ki, bu şerh bakımından da geçerlidir: Kira bedelinde muvazaa yapan tarafların, gerçek kira bedelini içeren sözleşmeyi değil, muvazaalı bedeli içeren sözleşmeyi tapuya şerh ettirmeleri, muvazaa anlaşmasının zorunlu sonucu ve kaçınılmaz bir gereğidir. </w:t>
      </w:r>
      <w:proofErr w:type="gramEnd"/>
      <w:r>
        <w:t xml:space="preserve">Dolayısıyla, bozma gerekçesinin bu yöne ilişkin bölümünde de isabet görülmemiştir. </w:t>
      </w:r>
    </w:p>
    <w:p w:rsidR="00450E0C" w:rsidRDefault="00450E0C" w:rsidP="00450E0C">
      <w:pPr>
        <w:pStyle w:val="NormalWeb"/>
      </w:pPr>
      <w:proofErr w:type="gramStart"/>
      <w:r>
        <w:t xml:space="preserve">Taraflar arasında, aynı taşınmazla ilgili olarak aynı gün düzenlenen ve kira bedelinin miktarı dışındaki yönlerden ayniyet gösteren iki ayrı kira sözleşmesinden, 2000 USD aylık kira bedelini içeren sözleşmenin muvazaalı olduğu, tarafların gerçek iradelerine uygun ve kendi aralarında geçerli bulunan sözleşmeye göre de, kira parasının aylık 5000 USD olduğu, davalı kiralayan tarafından kanıtlanmıştır. </w:t>
      </w:r>
      <w:proofErr w:type="gramEnd"/>
    </w:p>
    <w:p w:rsidR="00450E0C" w:rsidRDefault="00450E0C" w:rsidP="00450E0C">
      <w:pPr>
        <w:pStyle w:val="NormalWeb"/>
      </w:pPr>
      <w:r>
        <w:t xml:space="preserve">Önemle belirtilmelidir ki; </w:t>
      </w:r>
      <w:r w:rsidRPr="004527C8">
        <w:rPr>
          <w:b/>
          <w:sz w:val="28"/>
        </w:rPr>
        <w:t>bedelde muvazaa halinde, bedeli ödeyecek olan taraf muvazaalı bedeli değil, gerçek bedeli ödemekle yükümlüdür</w:t>
      </w:r>
      <w:r>
        <w:t xml:space="preserve">. Bu ilkenin gereği olarak, somut olayda, davalı kiracı, tarafların gerçek iradelerine uygun 5000 USD tutarındaki kira bedelini içeren sözleşme uyarınca, davacı kiralayana anılan miktarda kira parası ödemekle yükümlüdür. Muvazaalı olduğu için yok hükmünde bulunan; aylık 2000 USD kira bedelini içeren sözleşme çerçevesinde, anılan miktarda bedel ödemek suretiyle kiracının kira parasını ödeme yükümlülüğünü yerine getirmiş olduğunun kabulüne hukuken olanak yoktur. </w:t>
      </w:r>
    </w:p>
    <w:p w:rsidR="00450E0C" w:rsidRDefault="00450E0C" w:rsidP="00450E0C">
      <w:pPr>
        <w:pStyle w:val="NormalWeb"/>
      </w:pPr>
      <w:r>
        <w:t xml:space="preserve">Bu ilkelere göre; </w:t>
      </w:r>
    </w:p>
    <w:p w:rsidR="00450E0C" w:rsidRDefault="00450E0C" w:rsidP="00450E0C">
      <w:pPr>
        <w:pStyle w:val="NormalWeb"/>
      </w:pPr>
      <w:r>
        <w:lastRenderedPageBreak/>
        <w:t xml:space="preserve">Davacı kiralayanın aylık 5000 USD kira bedelini esas almak suretiyle, eksik ödenen kira bedelinin tahsili istemiyle icra takibi yapmakta haklı ve dolayısıyla davalı kiracının bedele yönelik itirazının haksız olduğunun; temerrüt olgusunun ve temerrüt nedeniyle tahliye koşullarının somut olayda gerçekleşip gerçekleşmediğinin bu kabul çerçevesinde değerlendirilmesi gerektiğinin kabulü zorunludur. </w:t>
      </w:r>
    </w:p>
    <w:p w:rsidR="00450E0C" w:rsidRDefault="00450E0C" w:rsidP="00450E0C">
      <w:pPr>
        <w:pStyle w:val="NormalWeb"/>
      </w:pPr>
      <w:r>
        <w:t xml:space="preserve">Yerel Mahkeme de, aylık 5000 USD kira bedelini içeren sözleşmeye geçerlilik tanımak suretiyle, davacı kiralayanın, bu sözleşme uyarınca, aylık kira parasının 5000 USD üzerinden 30 günlük yasal süre içerisinde ödenmesi, aksi </w:t>
      </w:r>
      <w:proofErr w:type="gramStart"/>
      <w:r>
        <w:t>taktirde</w:t>
      </w:r>
      <w:proofErr w:type="gramEnd"/>
      <w:r>
        <w:t xml:space="preserve"> temerrüt sebebiyle tahliye davası açılacağı yönündeki ihtarnamesine rağmen, kira parasının anılan süre içerisinde ödenmemiş olmasına dayanarak, davacı kiralayan yararına temerrüt sebebiyle tahliye koşullarının gerçekleşmiş olduğunu kabul etmiş ve hükmünü bu gerekçe doğrultusunda kurmuştur. </w:t>
      </w:r>
    </w:p>
    <w:p w:rsidR="00450E0C" w:rsidRDefault="00450E0C" w:rsidP="00450E0C">
      <w:pPr>
        <w:pStyle w:val="NormalWeb"/>
      </w:pPr>
      <w:r>
        <w:t xml:space="preserve">Yerel Mahkemenin bu kararı, hem gerekçesi ve sonucu ve hem de, düşük stopaj ödenmesi amacıyla düzenlenen ikinci ( aylık 2000 USD kira bedelini içeren ) kira sözleşmesi bakımından, ilgililer hakkında yasal soruşturma yapılmak üzere durumun mali yönden Ankara Defterdarlığına bildirilmesi yönünden, somut olaya ve hukuka uygundur. </w:t>
      </w:r>
    </w:p>
    <w:p w:rsidR="00450E0C" w:rsidRDefault="00450E0C" w:rsidP="00450E0C">
      <w:pPr>
        <w:pStyle w:val="NormalWeb"/>
      </w:pPr>
      <w:r>
        <w:t xml:space="preserve">Hal böyle olunca, Yerel Mahkemenin direnme kararı usule ve yasaya uygun olup, onanmalıdır. </w:t>
      </w:r>
    </w:p>
    <w:p w:rsidR="00450E0C" w:rsidRDefault="00450E0C" w:rsidP="00450E0C">
      <w:pPr>
        <w:pStyle w:val="NormalWeb"/>
      </w:pPr>
      <w:proofErr w:type="gramStart"/>
      <w:r>
        <w:rPr>
          <w:b/>
          <w:bCs/>
        </w:rPr>
        <w:t xml:space="preserve">SONUÇ : </w:t>
      </w:r>
      <w:r>
        <w:t>Davalı</w:t>
      </w:r>
      <w:proofErr w:type="gramEnd"/>
      <w:r>
        <w:t xml:space="preserve"> vekilinin temyiz itirazlarının reddi ile, direnme kararının yukarıda açıklanan nedenlerle ONANMASINA ve aşağıda dökümü yazılı ( 4.274.50 YTL. ) lira bakiye temyiz ilam harcının temyiz edenden alınmasına, 21.09.2005 gününde oyçokluğu ile karar verildi. </w:t>
      </w:r>
    </w:p>
    <w:p w:rsidR="00450E0C" w:rsidRDefault="00450E0C" w:rsidP="00450E0C">
      <w:pPr>
        <w:pStyle w:val="NormalWeb"/>
      </w:pPr>
      <w:proofErr w:type="spellStart"/>
      <w:r>
        <w:t>yarx</w:t>
      </w:r>
      <w:proofErr w:type="spellEnd"/>
    </w:p>
    <w:p w:rsidR="00450E0C" w:rsidRDefault="00450E0C"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450E0C" w:rsidRDefault="00450E0C"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450E0C" w:rsidRDefault="00450E0C"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T.C.</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YARGITAY</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6. HUKUK DAİRESİ</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E. 2005/8029</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K. 2005/9577</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T. 18.10.2005</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 TAHLİYE DAVASI ( Temerrüt Nedeniyle Tahliye ve Kira Alacağı İstemi Nedeniyle )</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 KİRA ALACAĞI İÇİN İHTAR ( Çekilen İhtarın Borçlar Kanunu'ndaki Yasal Unsurları İçermekte Olması Nedeniyle Davalının Verilen Süre İçinde Kira Bedelini Ödemediğinden Olayda Temerrüt Olgusunun Gerçekleşmiş Olması )</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lastRenderedPageBreak/>
        <w:t xml:space="preserve">• KİRA ALACAĞI ( Davalının İkinci Sözleşmeyi </w:t>
      </w:r>
      <w:proofErr w:type="spellStart"/>
      <w:r w:rsidRPr="009B6143">
        <w:rPr>
          <w:rFonts w:ascii="Times New Roman" w:eastAsia="Times New Roman" w:hAnsi="Times New Roman" w:cs="Times New Roman"/>
          <w:b/>
          <w:bCs/>
          <w:sz w:val="24"/>
          <w:szCs w:val="24"/>
          <w:lang w:eastAsia="tr-TR"/>
        </w:rPr>
        <w:t>VekaletN</w:t>
      </w:r>
      <w:proofErr w:type="spellEnd"/>
      <w:r w:rsidRPr="009B6143">
        <w:rPr>
          <w:rFonts w:ascii="Times New Roman" w:eastAsia="Times New Roman" w:hAnsi="Times New Roman" w:cs="Times New Roman"/>
          <w:b/>
          <w:bCs/>
          <w:sz w:val="24"/>
          <w:szCs w:val="24"/>
          <w:lang w:eastAsia="tr-TR"/>
        </w:rPr>
        <w:t xml:space="preserve"> İmzalayan Kişiye Kira Bedelini Ödemesinin Kendisini Borçtan Kurtarmaması )</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 TEMERRÜT NEDENİYLE TAHLİYE ( Kiracıya Gönderilen İhtarın Borçlar Kanunu'ndaki Yasal Unsurları İçermekte Olması Nedeniyle Davalının Verilen Süre İçinde Kira Bedelini Ödemediğinden Olayda Temerrüt Olgusunun Gerçekleşmiş Olması )</w:t>
      </w:r>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6570/m.</w:t>
      </w:r>
      <w:hyperlink r:id="rId21" w:anchor="11" w:history="1">
        <w:r w:rsidRPr="009B6143">
          <w:rPr>
            <w:rFonts w:ascii="Times New Roman" w:eastAsia="Times New Roman" w:hAnsi="Times New Roman" w:cs="Times New Roman"/>
            <w:b/>
            <w:bCs/>
            <w:color w:val="0000FF"/>
            <w:sz w:val="24"/>
            <w:szCs w:val="24"/>
            <w:u w:val="single"/>
            <w:lang w:eastAsia="tr-TR"/>
          </w:rPr>
          <w:t>11</w:t>
        </w:r>
      </w:hyperlink>
    </w:p>
    <w:p w:rsidR="009B6143" w:rsidRPr="009B6143" w:rsidRDefault="009B6143" w:rsidP="009B6143">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9B6143">
        <w:rPr>
          <w:rFonts w:ascii="Times New Roman" w:eastAsia="Times New Roman" w:hAnsi="Times New Roman" w:cs="Times New Roman"/>
          <w:b/>
          <w:bCs/>
          <w:sz w:val="24"/>
          <w:szCs w:val="24"/>
          <w:lang w:eastAsia="tr-TR"/>
        </w:rPr>
        <w:t>818/m.</w:t>
      </w:r>
      <w:hyperlink r:id="rId22" w:anchor="260" w:history="1">
        <w:r w:rsidRPr="009B6143">
          <w:rPr>
            <w:rFonts w:ascii="Times New Roman" w:eastAsia="Times New Roman" w:hAnsi="Times New Roman" w:cs="Times New Roman"/>
            <w:b/>
            <w:bCs/>
            <w:color w:val="0000FF"/>
            <w:sz w:val="24"/>
            <w:szCs w:val="24"/>
            <w:u w:val="single"/>
            <w:lang w:eastAsia="tr-TR"/>
          </w:rPr>
          <w:t>260</w:t>
        </w:r>
      </w:hyperlink>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9B6143">
        <w:rPr>
          <w:rFonts w:ascii="Times New Roman" w:eastAsia="Times New Roman" w:hAnsi="Times New Roman" w:cs="Times New Roman"/>
          <w:b/>
          <w:bCs/>
          <w:sz w:val="24"/>
          <w:szCs w:val="24"/>
          <w:lang w:eastAsia="tr-TR"/>
        </w:rPr>
        <w:t xml:space="preserve">ÖZET : </w:t>
      </w:r>
      <w:r w:rsidRPr="009B6143">
        <w:rPr>
          <w:rFonts w:ascii="Times New Roman" w:eastAsia="Times New Roman" w:hAnsi="Times New Roman" w:cs="Times New Roman"/>
          <w:sz w:val="24"/>
          <w:szCs w:val="24"/>
          <w:lang w:eastAsia="tr-TR"/>
        </w:rPr>
        <w:t>Çekilen</w:t>
      </w:r>
      <w:proofErr w:type="gramEnd"/>
      <w:r w:rsidRPr="009B6143">
        <w:rPr>
          <w:rFonts w:ascii="Times New Roman" w:eastAsia="Times New Roman" w:hAnsi="Times New Roman" w:cs="Times New Roman"/>
          <w:sz w:val="24"/>
          <w:szCs w:val="24"/>
          <w:lang w:eastAsia="tr-TR"/>
        </w:rPr>
        <w:t xml:space="preserve"> ihtar Borçlar Kanununun 260.maddesi gereğince yasal unsurları içermekte olup davalı verilen süre içinde kira bedelini ödemediğinden olayda temerrüt olgusunun gerçekleştiğinin kabulü gerekir. Davalının ikinci sözleşmeyi </w:t>
      </w:r>
      <w:proofErr w:type="gramStart"/>
      <w:r w:rsidRPr="009B6143">
        <w:rPr>
          <w:rFonts w:ascii="Times New Roman" w:eastAsia="Times New Roman" w:hAnsi="Times New Roman" w:cs="Times New Roman"/>
          <w:sz w:val="24"/>
          <w:szCs w:val="24"/>
          <w:lang w:eastAsia="tr-TR"/>
        </w:rPr>
        <w:t>vekaleten</w:t>
      </w:r>
      <w:proofErr w:type="gramEnd"/>
      <w:r w:rsidRPr="009B6143">
        <w:rPr>
          <w:rFonts w:ascii="Times New Roman" w:eastAsia="Times New Roman" w:hAnsi="Times New Roman" w:cs="Times New Roman"/>
          <w:sz w:val="24"/>
          <w:szCs w:val="24"/>
          <w:lang w:eastAsia="tr-TR"/>
        </w:rPr>
        <w:t xml:space="preserve"> imzalayan kişiye kira bedelini ödemesi kendisini borçtan kurtarmaz. </w:t>
      </w:r>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9B6143">
        <w:rPr>
          <w:rFonts w:ascii="Times New Roman" w:eastAsia="Times New Roman" w:hAnsi="Times New Roman" w:cs="Times New Roman"/>
          <w:b/>
          <w:bCs/>
          <w:sz w:val="24"/>
          <w:szCs w:val="24"/>
          <w:lang w:eastAsia="tr-TR"/>
        </w:rPr>
        <w:t xml:space="preserve">DAVA : </w:t>
      </w:r>
      <w:r w:rsidRPr="009B6143">
        <w:rPr>
          <w:rFonts w:ascii="Times New Roman" w:eastAsia="Times New Roman" w:hAnsi="Times New Roman" w:cs="Times New Roman"/>
          <w:sz w:val="24"/>
          <w:szCs w:val="24"/>
          <w:lang w:eastAsia="tr-TR"/>
        </w:rPr>
        <w:t>Mahalli</w:t>
      </w:r>
      <w:proofErr w:type="gramEnd"/>
      <w:r w:rsidRPr="009B6143">
        <w:rPr>
          <w:rFonts w:ascii="Times New Roman" w:eastAsia="Times New Roman" w:hAnsi="Times New Roman" w:cs="Times New Roman"/>
          <w:sz w:val="24"/>
          <w:szCs w:val="24"/>
          <w:lang w:eastAsia="tr-TR"/>
        </w:rPr>
        <w:t xml:space="preserve"> mahkemesinden verilmiş bulunan yukarıda tarih ve numarası yazılı tahliye-alacak davasına dair karar davacılar tarafından süresi içinde temyiz edilmiş olmakla dosyadaki bütün kağıtlar okunup gereği görüşülüp düşünüldü: </w:t>
      </w:r>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9B6143">
        <w:rPr>
          <w:rFonts w:ascii="Times New Roman" w:eastAsia="Times New Roman" w:hAnsi="Times New Roman" w:cs="Times New Roman"/>
          <w:b/>
          <w:bCs/>
          <w:sz w:val="24"/>
          <w:szCs w:val="24"/>
          <w:lang w:eastAsia="tr-TR"/>
        </w:rPr>
        <w:t xml:space="preserve">KARAR : </w:t>
      </w:r>
      <w:r w:rsidRPr="009B6143">
        <w:rPr>
          <w:rFonts w:ascii="Times New Roman" w:eastAsia="Times New Roman" w:hAnsi="Times New Roman" w:cs="Times New Roman"/>
          <w:sz w:val="24"/>
          <w:szCs w:val="24"/>
          <w:lang w:eastAsia="tr-TR"/>
        </w:rPr>
        <w:t>Dava</w:t>
      </w:r>
      <w:proofErr w:type="gramEnd"/>
      <w:r w:rsidRPr="009B6143">
        <w:rPr>
          <w:rFonts w:ascii="Times New Roman" w:eastAsia="Times New Roman" w:hAnsi="Times New Roman" w:cs="Times New Roman"/>
          <w:sz w:val="24"/>
          <w:szCs w:val="24"/>
          <w:lang w:eastAsia="tr-TR"/>
        </w:rPr>
        <w:t xml:space="preserve"> temerrüt nedeniyle tahliye ve kira alacağına ilişkindir. Mahkeme davayı reddetmiş, hüküm davacılar vekili tarafından temyiz edilmiştir. </w:t>
      </w:r>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r w:rsidRPr="009B6143">
        <w:rPr>
          <w:rFonts w:ascii="Times New Roman" w:eastAsia="Times New Roman" w:hAnsi="Times New Roman" w:cs="Times New Roman"/>
          <w:sz w:val="24"/>
          <w:szCs w:val="24"/>
          <w:lang w:eastAsia="tr-TR"/>
        </w:rPr>
        <w:t xml:space="preserve">Davacılar vekili, 2004 yılı Haziran ayı kira bedeli olan 1.250 YTL'nin ödenmemesi nedeniyle, davalıya ihtarname </w:t>
      </w:r>
      <w:proofErr w:type="gramStart"/>
      <w:r w:rsidRPr="009B6143">
        <w:rPr>
          <w:rFonts w:ascii="Times New Roman" w:eastAsia="Times New Roman" w:hAnsi="Times New Roman" w:cs="Times New Roman"/>
          <w:sz w:val="24"/>
          <w:szCs w:val="24"/>
          <w:lang w:eastAsia="tr-TR"/>
        </w:rPr>
        <w:t>gönderildiğini,davalının</w:t>
      </w:r>
      <w:proofErr w:type="gramEnd"/>
      <w:r w:rsidRPr="009B6143">
        <w:rPr>
          <w:rFonts w:ascii="Times New Roman" w:eastAsia="Times New Roman" w:hAnsi="Times New Roman" w:cs="Times New Roman"/>
          <w:sz w:val="24"/>
          <w:szCs w:val="24"/>
          <w:lang w:eastAsia="tr-TR"/>
        </w:rPr>
        <w:t xml:space="preserve"> kira bedelini ödemeyerek temerrüde düştüğünü belirterek davalının temerrüt nedeniyle tahliyesini ve 2004 Haziran ayı kirasının tahsilini talep etmiştir. </w:t>
      </w:r>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r w:rsidRPr="009B6143">
        <w:rPr>
          <w:rFonts w:ascii="Times New Roman" w:eastAsia="Times New Roman" w:hAnsi="Times New Roman" w:cs="Times New Roman"/>
          <w:sz w:val="24"/>
          <w:szCs w:val="24"/>
          <w:lang w:eastAsia="tr-TR"/>
        </w:rPr>
        <w:t xml:space="preserve">Davalı vekili, davalının davacılardan Ayşe Burcu Sel'in babası </w:t>
      </w:r>
      <w:proofErr w:type="spellStart"/>
      <w:r w:rsidRPr="009B6143">
        <w:rPr>
          <w:rFonts w:ascii="Times New Roman" w:eastAsia="Times New Roman" w:hAnsi="Times New Roman" w:cs="Times New Roman"/>
          <w:sz w:val="24"/>
          <w:szCs w:val="24"/>
          <w:lang w:eastAsia="tr-TR"/>
        </w:rPr>
        <w:t>Atila</w:t>
      </w:r>
      <w:proofErr w:type="spellEnd"/>
      <w:r w:rsidRPr="009B6143">
        <w:rPr>
          <w:rFonts w:ascii="Times New Roman" w:eastAsia="Times New Roman" w:hAnsi="Times New Roman" w:cs="Times New Roman"/>
          <w:sz w:val="24"/>
          <w:szCs w:val="24"/>
          <w:lang w:eastAsia="tr-TR"/>
        </w:rPr>
        <w:t xml:space="preserve"> Sel'e verdiği </w:t>
      </w:r>
      <w:proofErr w:type="gramStart"/>
      <w:r w:rsidRPr="009B6143">
        <w:rPr>
          <w:rFonts w:ascii="Times New Roman" w:eastAsia="Times New Roman" w:hAnsi="Times New Roman" w:cs="Times New Roman"/>
          <w:sz w:val="24"/>
          <w:szCs w:val="24"/>
          <w:lang w:eastAsia="tr-TR"/>
        </w:rPr>
        <w:t>vekaletnameye</w:t>
      </w:r>
      <w:proofErr w:type="gramEnd"/>
      <w:r w:rsidRPr="009B6143">
        <w:rPr>
          <w:rFonts w:ascii="Times New Roman" w:eastAsia="Times New Roman" w:hAnsi="Times New Roman" w:cs="Times New Roman"/>
          <w:sz w:val="24"/>
          <w:szCs w:val="24"/>
          <w:lang w:eastAsia="tr-TR"/>
        </w:rPr>
        <w:t xml:space="preserve"> dayanarak 01.06.2004 başlangıç tarihli kira sözleşmesi düzenlendiğini ve bu sözleşme hükümleri gereğince iki yıllık kira bedelinin, kira bedelini tahsile yetkili vekil </w:t>
      </w:r>
      <w:proofErr w:type="spellStart"/>
      <w:r w:rsidRPr="009B6143">
        <w:rPr>
          <w:rFonts w:ascii="Times New Roman" w:eastAsia="Times New Roman" w:hAnsi="Times New Roman" w:cs="Times New Roman"/>
          <w:sz w:val="24"/>
          <w:szCs w:val="24"/>
          <w:lang w:eastAsia="tr-TR"/>
        </w:rPr>
        <w:t>Atila</w:t>
      </w:r>
      <w:proofErr w:type="spellEnd"/>
      <w:r w:rsidRPr="009B6143">
        <w:rPr>
          <w:rFonts w:ascii="Times New Roman" w:eastAsia="Times New Roman" w:hAnsi="Times New Roman" w:cs="Times New Roman"/>
          <w:sz w:val="24"/>
          <w:szCs w:val="24"/>
          <w:lang w:eastAsia="tr-TR"/>
        </w:rPr>
        <w:t xml:space="preserve"> Sel'e ödediğinden, temerrüdün gerçekleşmemesi nedeniyle davanın reddini talep etmiştir. </w:t>
      </w:r>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r w:rsidRPr="009B6143">
        <w:rPr>
          <w:rFonts w:ascii="Times New Roman" w:eastAsia="Times New Roman" w:hAnsi="Times New Roman" w:cs="Times New Roman"/>
          <w:sz w:val="24"/>
          <w:szCs w:val="24"/>
          <w:lang w:eastAsia="tr-TR"/>
        </w:rPr>
        <w:t xml:space="preserve">Davacı Özenç Sel ile davalı Mümin Yıldız arasında 01.06.1992 tarihli ve dokuz yıl süreli kira sözleşmesi düzenlenmiştir. Bu kira sözleşmesi 6570 Sayılı Yasanın 11.maddesi gereğince yıldan yıla yenilenerek süregelmektedir. Aynı yer ile ilgili olarak 01.06.2004 tarihinde Burcu Sel vekili </w:t>
      </w:r>
      <w:proofErr w:type="spellStart"/>
      <w:r w:rsidRPr="009B6143">
        <w:rPr>
          <w:rFonts w:ascii="Times New Roman" w:eastAsia="Times New Roman" w:hAnsi="Times New Roman" w:cs="Times New Roman"/>
          <w:sz w:val="24"/>
          <w:szCs w:val="24"/>
          <w:lang w:eastAsia="tr-TR"/>
        </w:rPr>
        <w:t>Atila</w:t>
      </w:r>
      <w:proofErr w:type="spellEnd"/>
      <w:r w:rsidRPr="009B6143">
        <w:rPr>
          <w:rFonts w:ascii="Times New Roman" w:eastAsia="Times New Roman" w:hAnsi="Times New Roman" w:cs="Times New Roman"/>
          <w:sz w:val="24"/>
          <w:szCs w:val="24"/>
          <w:lang w:eastAsia="tr-TR"/>
        </w:rPr>
        <w:t xml:space="preserve"> Sel ile Mümin Yıldız arasında bir kira sözleşmesi yapılmış olup, yapılmış olan bu kira sözleşmesi daha önce yapılmış ve süre gelen kira sözleşmesini ortadan kaldırmaz. Bu itibarla uyuşmazlığın 01.06.1992 tarihli kira sözleşmesine göre çözümlenmesi gerekir. Sözleşmenin yanı olan Özenç Sel ile intifa hakkı sahibi Burcu Sel Ankara 15.Noteri aracılığı ile gönderdikleri 14.06.2004 gün ve 15757 sayılı ihtarname ile muaccel olan Haziran ayı kira bedelinin ödenmediğini, otuz gün içinde ödenmesi, ödenmediği takdirde tahliye davası açılacağını davalıya bildirmiştir. Çekilen ihtar Borçlar Kanununun 260.maddesi gereğince yasal unsurları içermekte olup davalı verilen süre içinde kira bedelini ödemediğinden olayda temerrüt olgusunun gerçekleştiğinin kabulü gerekir. Davalının ikinci sözleşmeyi </w:t>
      </w:r>
      <w:proofErr w:type="gramStart"/>
      <w:r w:rsidRPr="009B6143">
        <w:rPr>
          <w:rFonts w:ascii="Times New Roman" w:eastAsia="Times New Roman" w:hAnsi="Times New Roman" w:cs="Times New Roman"/>
          <w:sz w:val="24"/>
          <w:szCs w:val="24"/>
          <w:lang w:eastAsia="tr-TR"/>
        </w:rPr>
        <w:t>vekaleten</w:t>
      </w:r>
      <w:proofErr w:type="gramEnd"/>
      <w:r w:rsidRPr="009B6143">
        <w:rPr>
          <w:rFonts w:ascii="Times New Roman" w:eastAsia="Times New Roman" w:hAnsi="Times New Roman" w:cs="Times New Roman"/>
          <w:sz w:val="24"/>
          <w:szCs w:val="24"/>
          <w:lang w:eastAsia="tr-TR"/>
        </w:rPr>
        <w:t xml:space="preserve"> imzalayan kişiye kira bedelini ödemesi kendisini borçtan kurtarmaz. Açıklanan nedenlerle gerçekleşen temerrüt olgusu nedeniyle davanın kabul edilmesi gerekirken, aksi düşüncelerle davanın reddine karar verilmesi doğru görülmemiştir. </w:t>
      </w:r>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9B6143">
        <w:rPr>
          <w:rFonts w:ascii="Times New Roman" w:eastAsia="Times New Roman" w:hAnsi="Times New Roman" w:cs="Times New Roman"/>
          <w:b/>
          <w:bCs/>
          <w:sz w:val="24"/>
          <w:szCs w:val="24"/>
          <w:lang w:eastAsia="tr-TR"/>
        </w:rPr>
        <w:lastRenderedPageBreak/>
        <w:t xml:space="preserve">SONUÇ : </w:t>
      </w:r>
      <w:r w:rsidRPr="009B6143">
        <w:rPr>
          <w:rFonts w:ascii="Times New Roman" w:eastAsia="Times New Roman" w:hAnsi="Times New Roman" w:cs="Times New Roman"/>
          <w:sz w:val="24"/>
          <w:szCs w:val="24"/>
          <w:lang w:eastAsia="tr-TR"/>
        </w:rPr>
        <w:t>Yukarıda</w:t>
      </w:r>
      <w:proofErr w:type="gramEnd"/>
      <w:r w:rsidRPr="009B6143">
        <w:rPr>
          <w:rFonts w:ascii="Times New Roman" w:eastAsia="Times New Roman" w:hAnsi="Times New Roman" w:cs="Times New Roman"/>
          <w:sz w:val="24"/>
          <w:szCs w:val="24"/>
          <w:lang w:eastAsia="tr-TR"/>
        </w:rPr>
        <w:t xml:space="preserve"> açıklanan nedenlerle temyiz itirazlarının kabulü ile hükmün BOZULMASINA, istek halinde peşin alınan temyiz harcının temyiz edenlere iadesine, 18.10.2005 tarihinde oybirliğiyle karar verildi. </w:t>
      </w:r>
    </w:p>
    <w:p w:rsidR="009B6143" w:rsidRPr="009B6143" w:rsidRDefault="009B6143" w:rsidP="009B6143">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9B6143">
        <w:rPr>
          <w:rFonts w:ascii="Times New Roman" w:eastAsia="Times New Roman" w:hAnsi="Times New Roman" w:cs="Times New Roman"/>
          <w:sz w:val="24"/>
          <w:szCs w:val="24"/>
          <w:lang w:eastAsia="tr-TR"/>
        </w:rPr>
        <w:t>yarx</w:t>
      </w:r>
      <w:proofErr w:type="spellEnd"/>
    </w:p>
    <w:p w:rsidR="0074326C" w:rsidRDefault="0074326C"/>
    <w:p w:rsidR="00773097" w:rsidRDefault="00773097"/>
    <w:p w:rsidR="00773097" w:rsidRDefault="00773097" w:rsidP="00773097">
      <w:pPr>
        <w:pStyle w:val="Balk4"/>
      </w:pPr>
      <w:r>
        <w:t>T.C.</w:t>
      </w:r>
    </w:p>
    <w:p w:rsidR="00773097" w:rsidRDefault="00773097" w:rsidP="00773097">
      <w:pPr>
        <w:pStyle w:val="Balk4"/>
      </w:pPr>
      <w:r>
        <w:t>YARGITAY</w:t>
      </w:r>
    </w:p>
    <w:p w:rsidR="00773097" w:rsidRDefault="00773097" w:rsidP="00773097">
      <w:pPr>
        <w:pStyle w:val="Balk4"/>
      </w:pPr>
      <w:r>
        <w:t>13. HUKUK DAİRESİ</w:t>
      </w:r>
    </w:p>
    <w:p w:rsidR="00773097" w:rsidRDefault="00773097" w:rsidP="00773097">
      <w:pPr>
        <w:pStyle w:val="Balk4"/>
      </w:pPr>
      <w:r>
        <w:t>E. 2005/7657</w:t>
      </w:r>
    </w:p>
    <w:p w:rsidR="00773097" w:rsidRDefault="00773097" w:rsidP="00773097">
      <w:pPr>
        <w:pStyle w:val="Balk4"/>
      </w:pPr>
      <w:r>
        <w:t>K. 2005/14441</w:t>
      </w:r>
    </w:p>
    <w:p w:rsidR="00773097" w:rsidRDefault="00773097" w:rsidP="00773097">
      <w:pPr>
        <w:pStyle w:val="Balk4"/>
      </w:pPr>
      <w:r>
        <w:t>T. 3.10.2005</w:t>
      </w:r>
    </w:p>
    <w:p w:rsidR="00773097" w:rsidRDefault="00773097" w:rsidP="00773097">
      <w:pPr>
        <w:pStyle w:val="Balk4"/>
      </w:pPr>
      <w:r>
        <w:t xml:space="preserve">• KİRA SÖZLEŞMESİNİN İPTALİ TALEBİ ( Davacı Kendi </w:t>
      </w:r>
      <w:proofErr w:type="spellStart"/>
      <w:r>
        <w:t>Muavazaasına</w:t>
      </w:r>
      <w:proofErr w:type="spellEnd"/>
      <w:r>
        <w:t xml:space="preserve"> Dayanamayacağı )</w:t>
      </w:r>
    </w:p>
    <w:p w:rsidR="00773097" w:rsidRDefault="00773097" w:rsidP="00773097">
      <w:pPr>
        <w:pStyle w:val="Balk4"/>
      </w:pPr>
      <w:r>
        <w:t>• KANUNA KARŞI HİLE ( Davalının Resmi İşlemlerde Kullanacağına Dair Davacı İddiası İse Özünde Kanuna Karşı Hile İddiası Mahiyetinde Olup Kanuna Karşı Hile Durumunun Meydana Gelmesine Kendi Kusuru İle Sebep Olan Tarafında Bunun Sonuçlarına Katlanması Zorunlu Olduğu )</w:t>
      </w:r>
    </w:p>
    <w:p w:rsidR="00773097" w:rsidRDefault="00773097" w:rsidP="00773097">
      <w:pPr>
        <w:pStyle w:val="Balk4"/>
      </w:pPr>
      <w:r>
        <w:t xml:space="preserve">• MUVAZAA ( İkinci Kira Sözleşmesinin İptali İstemi - Davacı Kendi </w:t>
      </w:r>
      <w:proofErr w:type="spellStart"/>
      <w:r>
        <w:t>Muavazasına</w:t>
      </w:r>
      <w:proofErr w:type="spellEnd"/>
      <w:r>
        <w:t xml:space="preserve"> Dayanamayacağı )</w:t>
      </w:r>
    </w:p>
    <w:p w:rsidR="00773097" w:rsidRDefault="00773097" w:rsidP="00773097">
      <w:pPr>
        <w:pStyle w:val="Balk4"/>
      </w:pPr>
      <w:r>
        <w:t>818/m.</w:t>
      </w:r>
      <w:hyperlink r:id="rId23" w:anchor="18" w:history="1">
        <w:r>
          <w:rPr>
            <w:rStyle w:val="Kpr"/>
          </w:rPr>
          <w:t>18</w:t>
        </w:r>
      </w:hyperlink>
    </w:p>
    <w:p w:rsidR="00773097" w:rsidRDefault="00773097" w:rsidP="00773097">
      <w:pPr>
        <w:pStyle w:val="NormalWeb"/>
      </w:pPr>
      <w:proofErr w:type="gramStart"/>
      <w:r>
        <w:rPr>
          <w:b/>
          <w:bCs/>
        </w:rPr>
        <w:t xml:space="preserve">ÖZET : </w:t>
      </w:r>
      <w:r>
        <w:t>Dava</w:t>
      </w:r>
      <w:proofErr w:type="gramEnd"/>
      <w:r>
        <w:t xml:space="preserve"> kira sözleşmesinin iptali talebidir. Davacı, bu davada muvazaalı olarak düzenlendiğini iddia ettiği ikinci kira sözleşmesinin iptalini istemiştir. Hemen belirtmek gerekir ki davacı kendi </w:t>
      </w:r>
      <w:proofErr w:type="spellStart"/>
      <w:r>
        <w:t>muavazasına</w:t>
      </w:r>
      <w:proofErr w:type="spellEnd"/>
      <w:r>
        <w:t xml:space="preserve"> dayanamaz. Davalının resmi işlemlerde kullanacağına dair davacı iddiası ise özünde kanuna karşı hile iddiası mahiyetinde olup kanuna karşı hile durumunun meydana gelmesine kendi kusuru ile sebep olan tarafında bunun sonuçlarına katlanması zorunludur. </w:t>
      </w:r>
    </w:p>
    <w:p w:rsidR="00773097" w:rsidRDefault="00773097" w:rsidP="00773097">
      <w:pPr>
        <w:pStyle w:val="NormalWeb"/>
      </w:pPr>
      <w:proofErr w:type="gramStart"/>
      <w:r>
        <w:rPr>
          <w:b/>
          <w:bCs/>
        </w:rPr>
        <w:t xml:space="preserve">DAVA : </w:t>
      </w:r>
      <w:r>
        <w:t>Taraflar</w:t>
      </w:r>
      <w:proofErr w:type="gramEnd"/>
      <w:r>
        <w:t xml:space="preserve"> arasındaki kira sözleşmesinin iptali davasının yapılan yargılaması sonunda ilamda yazılı nedenlerden dolayı davanın kabulüne yönelik olarak verilen hükmün süresi içinde davalı avukatınca temyiz edilmesi üzerine dosya incelendi gereği konuşulup düşünüldü: </w:t>
      </w:r>
    </w:p>
    <w:p w:rsidR="00773097" w:rsidRDefault="00773097" w:rsidP="00773097">
      <w:pPr>
        <w:pStyle w:val="NormalWeb"/>
      </w:pPr>
      <w:proofErr w:type="gramStart"/>
      <w:r>
        <w:rPr>
          <w:b/>
          <w:bCs/>
        </w:rPr>
        <w:t xml:space="preserve">KARAR : </w:t>
      </w:r>
      <w:r>
        <w:t>Davacı</w:t>
      </w:r>
      <w:proofErr w:type="gramEnd"/>
      <w:r>
        <w:t xml:space="preserve">, kendisine ait </w:t>
      </w:r>
      <w:proofErr w:type="spellStart"/>
      <w:r>
        <w:t>mecuru</w:t>
      </w:r>
      <w:proofErr w:type="spellEnd"/>
      <w:r>
        <w:t xml:space="preserve"> 1.10.2001 başlangıç tarihli kira sözleşmesi ile aylık 500.000.000 </w:t>
      </w:r>
      <w:proofErr w:type="spellStart"/>
      <w:r>
        <w:t>Tl</w:t>
      </w:r>
      <w:proofErr w:type="spellEnd"/>
      <w:r>
        <w:t>.</w:t>
      </w:r>
      <w:proofErr w:type="spellStart"/>
      <w:r>
        <w:t>na</w:t>
      </w:r>
      <w:proofErr w:type="spellEnd"/>
      <w:r>
        <w:t xml:space="preserve"> davalıya kiraladığını, kira sözleşmesi yapılırken davalının resmi işlemler için gerekli olduğunu söyleyerek 3 tane kontrat imzalattığını, davalının daha sonra 3. kontratı </w:t>
      </w:r>
      <w:r>
        <w:lastRenderedPageBreak/>
        <w:t xml:space="preserve">istediği gibi doldurduğunu, ödenmeyen ayların kira parası için davalı aleyhine icra takibi yaptığında davalının aylık 125.000.000 </w:t>
      </w:r>
      <w:proofErr w:type="spellStart"/>
      <w:r>
        <w:t>Tl</w:t>
      </w:r>
      <w:proofErr w:type="spellEnd"/>
      <w:r>
        <w:t xml:space="preserve">. </w:t>
      </w:r>
      <w:proofErr w:type="gramStart"/>
      <w:r>
        <w:t>bedelli</w:t>
      </w:r>
      <w:proofErr w:type="gramEnd"/>
      <w:r>
        <w:t xml:space="preserve"> kira sözleşmesini ileri sürerek itiraz ettiğini belirterek 25.2.2002 tarihli kira sözleşmesinin iptalini istemiştir. </w:t>
      </w:r>
    </w:p>
    <w:p w:rsidR="00773097" w:rsidRDefault="00773097" w:rsidP="00773097">
      <w:pPr>
        <w:pStyle w:val="NormalWeb"/>
      </w:pPr>
      <w:r>
        <w:t xml:space="preserve">Davalı, hata hile ve gabin olmadığını, önce imzalanan aylık 500.000.000 </w:t>
      </w:r>
      <w:proofErr w:type="spellStart"/>
      <w:r>
        <w:t>Tl</w:t>
      </w:r>
      <w:proofErr w:type="spellEnd"/>
      <w:r>
        <w:t xml:space="preserve">. </w:t>
      </w:r>
      <w:proofErr w:type="gramStart"/>
      <w:r>
        <w:t>kira</w:t>
      </w:r>
      <w:proofErr w:type="gramEnd"/>
      <w:r>
        <w:t xml:space="preserve"> bedelli sözleşmenin binanın birçok masrafı gerektirmesi ve kiradan düşülmesi gerekmesi nedeniyle aylık 125.000.000 </w:t>
      </w:r>
      <w:proofErr w:type="spellStart"/>
      <w:r>
        <w:t>Tl</w:t>
      </w:r>
      <w:proofErr w:type="spellEnd"/>
      <w:r>
        <w:t xml:space="preserve">. </w:t>
      </w:r>
      <w:proofErr w:type="gramStart"/>
      <w:r>
        <w:t>bedelli</w:t>
      </w:r>
      <w:proofErr w:type="gramEnd"/>
      <w:r>
        <w:t xml:space="preserve"> ikinci kira sözleşmesinin düzenlendiğini savunarak davanın reddini dilemiştir. </w:t>
      </w:r>
    </w:p>
    <w:p w:rsidR="00773097" w:rsidRDefault="00773097" w:rsidP="00773097">
      <w:pPr>
        <w:pStyle w:val="NormalWeb"/>
      </w:pPr>
      <w:r>
        <w:t xml:space="preserve">Mahkemece, dava konusu edilen ve iptali istenen kira sözleşmesinin davalının </w:t>
      </w:r>
      <w:proofErr w:type="spellStart"/>
      <w:r>
        <w:t>stopaİ</w:t>
      </w:r>
      <w:proofErr w:type="spellEnd"/>
      <w:r>
        <w:t xml:space="preserve"> vergisini düşük ödemek amacıyla ve vergi dairesine ibraz edilmek için düzenlendiği 2. kira sözleşmesinin tarafların gerçek iradesini yansıtmadığı gerekçesiyle davanın kabulüne karar verilmiş; hüküm, davalı tarafından temyiz edilmiştir. </w:t>
      </w:r>
    </w:p>
    <w:p w:rsidR="00773097" w:rsidRDefault="00773097" w:rsidP="00773097">
      <w:pPr>
        <w:pStyle w:val="NormalWeb"/>
      </w:pPr>
      <w:r>
        <w:t xml:space="preserve">Davacı, bu davada muvazaalı olarak düzenlendiğini iddia ettiği ikinci kira sözleşmesinin iptalini istemiştir. Hemen belirtmek gerekir ki davacı kendi </w:t>
      </w:r>
      <w:proofErr w:type="spellStart"/>
      <w:r>
        <w:t>muavazasına</w:t>
      </w:r>
      <w:proofErr w:type="spellEnd"/>
      <w:r>
        <w:t xml:space="preserve"> dayanamaz. Davalının resmi işlemlerde kullanacağına dair davacı iddiası ise özünde kanuna karşı hile iddiası mahiyetinde olup kanuna karşı hile durumunun meydana gelmesine kendi kusuru ile sebep olan tarafında bunun sonuçlarına katlanması zorunludur. Öte yandan mahkeme kabulünün aksine, taraflar arasında düzenlenen ve iptali istenen 25.2.2002 tarihli kira sözleşmesinde " taraflar arasında daha önce düzenlenen mukaveleyi karşılıklı olarak feshetmişlerdi" ibaresi bulunup bu hüküm tarafları bağlar, Açıklanan bu hususlar birlikte değerlendirildiğinde davacı iddiasının ispatlandığı hususunun kabul edilemeyeceği anlaşılmaktadır. Mahkemece değinilen bu hususlar gözetilerek davanın reddine karar verilmesi gerekirken yazılı gerekçelerle kabulüne karar verilmiş olması usul ve yasaya aykırıdır. Bozmayı gerektirir. </w:t>
      </w:r>
    </w:p>
    <w:p w:rsidR="00773097" w:rsidRDefault="00773097" w:rsidP="00773097">
      <w:pPr>
        <w:pStyle w:val="NormalWeb"/>
      </w:pPr>
      <w:proofErr w:type="gramStart"/>
      <w:r>
        <w:rPr>
          <w:b/>
          <w:bCs/>
        </w:rPr>
        <w:t xml:space="preserve">SONUÇ : </w:t>
      </w:r>
      <w:r>
        <w:t>Yukarıda</w:t>
      </w:r>
      <w:proofErr w:type="gramEnd"/>
      <w:r>
        <w:t xml:space="preserve"> açıklanan nedenlerle; temyiz olunan hükmün davalı yararına BOZULMASINA, peşin harcın istek halinde iadesine, 03.10.2005 gününde oybirliğiyle karar verildi. </w:t>
      </w:r>
    </w:p>
    <w:p w:rsidR="00773097" w:rsidRDefault="00773097" w:rsidP="00773097">
      <w:pPr>
        <w:pStyle w:val="NormalWeb"/>
      </w:pPr>
      <w:proofErr w:type="spellStart"/>
      <w:r>
        <w:t>yarx</w:t>
      </w:r>
      <w:proofErr w:type="spellEnd"/>
    </w:p>
    <w:p w:rsidR="00773097" w:rsidRDefault="00773097"/>
    <w:sectPr w:rsidR="00773097" w:rsidSect="00AB6E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B6143"/>
    <w:rsid w:val="00082F09"/>
    <w:rsid w:val="000C7769"/>
    <w:rsid w:val="000F739A"/>
    <w:rsid w:val="001947CD"/>
    <w:rsid w:val="002028F6"/>
    <w:rsid w:val="003D6592"/>
    <w:rsid w:val="00450E0C"/>
    <w:rsid w:val="004527C8"/>
    <w:rsid w:val="004E6A9D"/>
    <w:rsid w:val="005428FB"/>
    <w:rsid w:val="005E718C"/>
    <w:rsid w:val="006A7CCA"/>
    <w:rsid w:val="00700CD6"/>
    <w:rsid w:val="0074326C"/>
    <w:rsid w:val="00773097"/>
    <w:rsid w:val="00975AFF"/>
    <w:rsid w:val="009A3A90"/>
    <w:rsid w:val="009B6143"/>
    <w:rsid w:val="00AB6EDD"/>
    <w:rsid w:val="00C50133"/>
    <w:rsid w:val="00C82517"/>
    <w:rsid w:val="00E72CA9"/>
    <w:rsid w:val="00E93BA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DD"/>
  </w:style>
  <w:style w:type="paragraph" w:styleId="Balk4">
    <w:name w:val="heading 4"/>
    <w:basedOn w:val="Normal"/>
    <w:link w:val="Balk4Char"/>
    <w:uiPriority w:val="9"/>
    <w:qFormat/>
    <w:rsid w:val="009B614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9B6143"/>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9B6143"/>
    <w:rPr>
      <w:color w:val="0000FF"/>
      <w:u w:val="single"/>
    </w:rPr>
  </w:style>
  <w:style w:type="paragraph" w:styleId="NormalWeb">
    <w:name w:val="Normal (Web)"/>
    <w:basedOn w:val="Normal"/>
    <w:uiPriority w:val="99"/>
    <w:semiHidden/>
    <w:unhideWhenUsed/>
    <w:rsid w:val="009B614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9B614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9B6143"/>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9B6143"/>
    <w:rPr>
      <w:color w:val="0000FF"/>
      <w:u w:val="single"/>
    </w:rPr>
  </w:style>
  <w:style w:type="paragraph" w:styleId="NormalWeb">
    <w:name w:val="Normal (Web)"/>
    <w:basedOn w:val="Normal"/>
    <w:uiPriority w:val="99"/>
    <w:semiHidden/>
    <w:unhideWhenUsed/>
    <w:rsid w:val="009B614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249698977">
      <w:bodyDiv w:val="1"/>
      <w:marLeft w:val="0"/>
      <w:marRight w:val="0"/>
      <w:marTop w:val="0"/>
      <w:marBottom w:val="0"/>
      <w:divBdr>
        <w:top w:val="none" w:sz="0" w:space="0" w:color="auto"/>
        <w:left w:val="none" w:sz="0" w:space="0" w:color="auto"/>
        <w:bottom w:val="none" w:sz="0" w:space="0" w:color="auto"/>
        <w:right w:val="none" w:sz="0" w:space="0" w:color="auto"/>
      </w:divBdr>
    </w:div>
    <w:div w:id="281962180">
      <w:bodyDiv w:val="1"/>
      <w:marLeft w:val="0"/>
      <w:marRight w:val="0"/>
      <w:marTop w:val="0"/>
      <w:marBottom w:val="0"/>
      <w:divBdr>
        <w:top w:val="none" w:sz="0" w:space="0" w:color="auto"/>
        <w:left w:val="none" w:sz="0" w:space="0" w:color="auto"/>
        <w:bottom w:val="none" w:sz="0" w:space="0" w:color="auto"/>
        <w:right w:val="none" w:sz="0" w:space="0" w:color="auto"/>
      </w:divBdr>
    </w:div>
    <w:div w:id="524908337">
      <w:bodyDiv w:val="1"/>
      <w:marLeft w:val="0"/>
      <w:marRight w:val="0"/>
      <w:marTop w:val="0"/>
      <w:marBottom w:val="0"/>
      <w:divBdr>
        <w:top w:val="none" w:sz="0" w:space="0" w:color="auto"/>
        <w:left w:val="none" w:sz="0" w:space="0" w:color="auto"/>
        <w:bottom w:val="none" w:sz="0" w:space="0" w:color="auto"/>
        <w:right w:val="none" w:sz="0" w:space="0" w:color="auto"/>
      </w:divBdr>
    </w:div>
    <w:div w:id="584413633">
      <w:bodyDiv w:val="1"/>
      <w:marLeft w:val="0"/>
      <w:marRight w:val="0"/>
      <w:marTop w:val="0"/>
      <w:marBottom w:val="0"/>
      <w:divBdr>
        <w:top w:val="none" w:sz="0" w:space="0" w:color="auto"/>
        <w:left w:val="none" w:sz="0" w:space="0" w:color="auto"/>
        <w:bottom w:val="none" w:sz="0" w:space="0" w:color="auto"/>
        <w:right w:val="none" w:sz="0" w:space="0" w:color="auto"/>
      </w:divBdr>
    </w:div>
    <w:div w:id="1140851367">
      <w:bodyDiv w:val="1"/>
      <w:marLeft w:val="0"/>
      <w:marRight w:val="0"/>
      <w:marTop w:val="0"/>
      <w:marBottom w:val="0"/>
      <w:divBdr>
        <w:top w:val="none" w:sz="0" w:space="0" w:color="auto"/>
        <w:left w:val="none" w:sz="0" w:space="0" w:color="auto"/>
        <w:bottom w:val="none" w:sz="0" w:space="0" w:color="auto"/>
        <w:right w:val="none" w:sz="0" w:space="0" w:color="auto"/>
      </w:divBdr>
    </w:div>
    <w:div w:id="1369330589">
      <w:bodyDiv w:val="1"/>
      <w:marLeft w:val="0"/>
      <w:marRight w:val="0"/>
      <w:marTop w:val="0"/>
      <w:marBottom w:val="0"/>
      <w:divBdr>
        <w:top w:val="none" w:sz="0" w:space="0" w:color="auto"/>
        <w:left w:val="none" w:sz="0" w:space="0" w:color="auto"/>
        <w:bottom w:val="none" w:sz="0" w:space="0" w:color="auto"/>
        <w:right w:val="none" w:sz="0" w:space="0" w:color="auto"/>
      </w:divBdr>
    </w:div>
    <w:div w:id="1469319830">
      <w:bodyDiv w:val="1"/>
      <w:marLeft w:val="0"/>
      <w:marRight w:val="0"/>
      <w:marTop w:val="0"/>
      <w:marBottom w:val="0"/>
      <w:divBdr>
        <w:top w:val="none" w:sz="0" w:space="0" w:color="auto"/>
        <w:left w:val="none" w:sz="0" w:space="0" w:color="auto"/>
        <w:bottom w:val="none" w:sz="0" w:space="0" w:color="auto"/>
        <w:right w:val="none" w:sz="0" w:space="0" w:color="auto"/>
      </w:divBdr>
    </w:div>
    <w:div w:id="1491098941">
      <w:bodyDiv w:val="1"/>
      <w:marLeft w:val="0"/>
      <w:marRight w:val="0"/>
      <w:marTop w:val="0"/>
      <w:marBottom w:val="0"/>
      <w:divBdr>
        <w:top w:val="none" w:sz="0" w:space="0" w:color="auto"/>
        <w:left w:val="none" w:sz="0" w:space="0" w:color="auto"/>
        <w:bottom w:val="none" w:sz="0" w:space="0" w:color="auto"/>
        <w:right w:val="none" w:sz="0" w:space="0" w:color="auto"/>
      </w:divBdr>
    </w:div>
    <w:div w:id="1647198232">
      <w:bodyDiv w:val="1"/>
      <w:marLeft w:val="0"/>
      <w:marRight w:val="0"/>
      <w:marTop w:val="0"/>
      <w:marBottom w:val="0"/>
      <w:divBdr>
        <w:top w:val="none" w:sz="0" w:space="0" w:color="auto"/>
        <w:left w:val="none" w:sz="0" w:space="0" w:color="auto"/>
        <w:bottom w:val="none" w:sz="0" w:space="0" w:color="auto"/>
        <w:right w:val="none" w:sz="0" w:space="0" w:color="auto"/>
      </w:divBdr>
    </w:div>
    <w:div w:id="189773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1086.htm" TargetMode="External"/><Relationship Id="rId13" Type="http://schemas.openxmlformats.org/officeDocument/2006/relationships/hyperlink" Target="http://www.kazanci.com/kho2/ibb/files/tc1086.htm" TargetMode="External"/><Relationship Id="rId18" Type="http://schemas.openxmlformats.org/officeDocument/2006/relationships/hyperlink" Target="http://www.kazanci.com/kho2/ibb/files/tc6100.htm" TargetMode="External"/><Relationship Id="rId26" Type="http://schemas.microsoft.com/office/2007/relationships/stylesWithEffects" Target="stylesWithEffects.xml"/><Relationship Id="rId3" Type="http://schemas.openxmlformats.org/officeDocument/2006/relationships/webSettings" Target="webSettings.xml"/><Relationship Id="rId21" Type="http://schemas.openxmlformats.org/officeDocument/2006/relationships/hyperlink" Target="mk:@MSITStore:C:\Program%20Files\KAZANCI\ibb\contents.chm::/tc6570.htm" TargetMode="External"/><Relationship Id="rId7" Type="http://schemas.openxmlformats.org/officeDocument/2006/relationships/hyperlink" Target="mk:@MSITStore:contentsa.chm::/tc1086.htm" TargetMode="External"/><Relationship Id="rId12" Type="http://schemas.openxmlformats.org/officeDocument/2006/relationships/hyperlink" Target="http://www.kazanci.com/kho2/ibb/files/tc6100.htm" TargetMode="External"/><Relationship Id="rId17" Type="http://schemas.openxmlformats.org/officeDocument/2006/relationships/hyperlink" Target="http://www.kazanci.com/kho2/ibb/files/tc1086.ht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kazanci.com/kho2/ibb/files/tc6100.htm" TargetMode="External"/><Relationship Id="rId20" Type="http://schemas.openxmlformats.org/officeDocument/2006/relationships/hyperlink" Target="mk:@MSITStore:C:\Program%20Files\KAZANCI\ibb\contents.chm::/tc818.htm" TargetMode="External"/><Relationship Id="rId1" Type="http://schemas.openxmlformats.org/officeDocument/2006/relationships/styles" Target="styles.xml"/><Relationship Id="rId6" Type="http://schemas.openxmlformats.org/officeDocument/2006/relationships/hyperlink" Target="mk:@MSITStore:contentsa.chm::/tc1086.htm" TargetMode="External"/><Relationship Id="rId11" Type="http://schemas.openxmlformats.org/officeDocument/2006/relationships/hyperlink" Target="http://www.kazanci.com/kho2/ibb/files/tc1086.htm" TargetMode="External"/><Relationship Id="rId24" Type="http://schemas.openxmlformats.org/officeDocument/2006/relationships/fontTable" Target="fontTable.xml"/><Relationship Id="rId5" Type="http://schemas.openxmlformats.org/officeDocument/2006/relationships/hyperlink" Target="mk:@MSITStore:contentsa.chm::/tc6100.htm" TargetMode="External"/><Relationship Id="rId15" Type="http://schemas.openxmlformats.org/officeDocument/2006/relationships/hyperlink" Target="http://www.kazanci.com/kho2/ibb/files/tc6098.htm" TargetMode="External"/><Relationship Id="rId23" Type="http://schemas.openxmlformats.org/officeDocument/2006/relationships/hyperlink" Target="mk:@MSITStore:C:\Program%20Files\KAZANCI\ibb\contents.chm::/tc818.htm" TargetMode="External"/><Relationship Id="rId10" Type="http://schemas.openxmlformats.org/officeDocument/2006/relationships/hyperlink" Target="http://www.kazanci.com/kho2/ibb/files/tc6100.htm" TargetMode="External"/><Relationship Id="rId19" Type="http://schemas.openxmlformats.org/officeDocument/2006/relationships/hyperlink" Target="http://www.kazanci.com/kho2/ibb/files/tc1086.htm" TargetMode="External"/><Relationship Id="rId4" Type="http://schemas.openxmlformats.org/officeDocument/2006/relationships/hyperlink" Target="mk:@MSITStore:contentsa.chm::/tc6100.htm" TargetMode="External"/><Relationship Id="rId9" Type="http://schemas.openxmlformats.org/officeDocument/2006/relationships/hyperlink" Target="http://www.kazanci.com/kho2/ibb/files/tc1086.htm" TargetMode="External"/><Relationship Id="rId14" Type="http://schemas.openxmlformats.org/officeDocument/2006/relationships/hyperlink" Target="http://www.kazanci.com/kho2/ibb/files/tc6098.htm" TargetMode="External"/><Relationship Id="rId22" Type="http://schemas.openxmlformats.org/officeDocument/2006/relationships/hyperlink" Target="mk:@MSITStore:C:\Program%20Files\KAZANCI\ibb\contents.chm::/tc818.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22</Pages>
  <Words>9819</Words>
  <Characters>55973</Characters>
  <Application>Microsoft Office Word</Application>
  <DocSecurity>0</DocSecurity>
  <Lines>466</Lines>
  <Paragraphs>131</Paragraphs>
  <ScaleCrop>false</ScaleCrop>
  <Company/>
  <LinksUpToDate>false</LinksUpToDate>
  <CharactersWithSpaces>65661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13</cp:revision>
  <dcterms:created xsi:type="dcterms:W3CDTF">2012-10-30T11:24:00Z</dcterms:created>
  <dcterms:modified xsi:type="dcterms:W3CDTF">2018-07-30T09:37:00Z</dcterms:modified>
</cp:coreProperties>
</file>