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0BF1" w:rsidRPr="00445224" w:rsidRDefault="008E0BF1" w:rsidP="00445224">
      <w:pPr>
        <w:spacing w:after="0" w:line="240" w:lineRule="auto"/>
        <w:rPr>
          <w:rFonts w:ascii="Times New Roman" w:eastAsia="Times New Roman" w:hAnsi="Times New Roman" w:cs="Times New Roman"/>
          <w:sz w:val="24"/>
          <w:szCs w:val="24"/>
        </w:rPr>
      </w:pPr>
      <w:r w:rsidRPr="008E0BF1">
        <w:rPr>
          <w:rFonts w:ascii="Verdana" w:eastAsia="Times New Roman" w:hAnsi="Verdana" w:cs="Times New Roman"/>
          <w:b/>
          <w:bCs/>
          <w:color w:val="000000"/>
          <w:sz w:val="20"/>
          <w:szCs w:val="20"/>
        </w:rPr>
        <w:t>13. Hukuk Dairesi         2015/29294 E.  ,  2015/34802 K.</w:t>
      </w:r>
    </w:p>
    <w:p w:rsidR="008E0BF1" w:rsidRPr="008E0BF1" w:rsidRDefault="008E0BF1" w:rsidP="008E0BF1">
      <w:pPr>
        <w:spacing w:after="0" w:line="240" w:lineRule="auto"/>
        <w:rPr>
          <w:rFonts w:ascii="Times New Roman" w:eastAsia="Times New Roman" w:hAnsi="Times New Roman" w:cs="Times New Roman"/>
          <w:sz w:val="24"/>
          <w:szCs w:val="24"/>
        </w:rPr>
      </w:pPr>
      <w:r w:rsidRPr="008E0BF1">
        <w:rPr>
          <w:rFonts w:ascii="Times New Roman" w:eastAsia="Times New Roman" w:hAnsi="Times New Roman" w:cs="Times New Roman"/>
          <w:color w:val="000000"/>
          <w:sz w:val="27"/>
          <w:szCs w:val="27"/>
        </w:rPr>
        <w:br/>
      </w:r>
      <w:r w:rsidRPr="008E0BF1">
        <w:rPr>
          <w:rFonts w:ascii="Verdana" w:eastAsia="Times New Roman" w:hAnsi="Verdana" w:cs="Times New Roman"/>
          <w:b/>
          <w:bCs/>
          <w:color w:val="000000"/>
          <w:sz w:val="20"/>
          <w:szCs w:val="20"/>
        </w:rPr>
        <w:t>"İçtihat Metni"</w:t>
      </w:r>
    </w:p>
    <w:p w:rsidR="008E0BF1" w:rsidRPr="008E0BF1" w:rsidRDefault="008E0BF1" w:rsidP="008E0BF1">
      <w:pPr>
        <w:spacing w:before="100" w:beforeAutospacing="1" w:after="100" w:afterAutospacing="1" w:line="240" w:lineRule="auto"/>
        <w:rPr>
          <w:rFonts w:ascii="Times New Roman" w:eastAsia="Times New Roman" w:hAnsi="Times New Roman" w:cs="Times New Roman"/>
          <w:color w:val="000000"/>
          <w:sz w:val="27"/>
          <w:szCs w:val="27"/>
        </w:rPr>
      </w:pPr>
      <w:proofErr w:type="gramStart"/>
      <w:r w:rsidRPr="008E0BF1">
        <w:rPr>
          <w:rFonts w:ascii="Verdana" w:eastAsia="Times New Roman" w:hAnsi="Verdana" w:cs="Times New Roman"/>
          <w:color w:val="000000"/>
          <w:sz w:val="20"/>
          <w:szCs w:val="20"/>
        </w:rPr>
        <w:t>MAHKEMESİ : Salihli</w:t>
      </w:r>
      <w:proofErr w:type="gramEnd"/>
      <w:r w:rsidRPr="008E0BF1">
        <w:rPr>
          <w:rFonts w:ascii="Verdana" w:eastAsia="Times New Roman" w:hAnsi="Verdana" w:cs="Times New Roman"/>
          <w:color w:val="000000"/>
          <w:sz w:val="20"/>
          <w:szCs w:val="20"/>
        </w:rPr>
        <w:t xml:space="preserve"> 2. Asliye Hukuk Mahkemesi</w:t>
      </w:r>
      <w:r w:rsidRPr="008E0BF1">
        <w:rPr>
          <w:rFonts w:ascii="Verdana" w:eastAsia="Times New Roman" w:hAnsi="Verdana" w:cs="Times New Roman"/>
          <w:color w:val="000000"/>
          <w:sz w:val="20"/>
          <w:szCs w:val="20"/>
        </w:rPr>
        <w:br/>
        <w:t>TARİHİ : 10/03/2015</w:t>
      </w:r>
      <w:r w:rsidRPr="008E0BF1">
        <w:rPr>
          <w:rFonts w:ascii="Verdana" w:eastAsia="Times New Roman" w:hAnsi="Verdana" w:cs="Times New Roman"/>
          <w:color w:val="000000"/>
          <w:sz w:val="20"/>
          <w:szCs w:val="20"/>
        </w:rPr>
        <w:br/>
        <w:t>NUMARASI : 2014/285-2015/162</w:t>
      </w:r>
      <w:r w:rsidRPr="008E0BF1">
        <w:rPr>
          <w:rFonts w:ascii="Verdana" w:eastAsia="Times New Roman" w:hAnsi="Verdana" w:cs="Times New Roman"/>
          <w:color w:val="000000"/>
          <w:sz w:val="20"/>
          <w:szCs w:val="20"/>
        </w:rPr>
        <w:br/>
      </w:r>
      <w:r w:rsidRPr="008E0BF1">
        <w:rPr>
          <w:rFonts w:ascii="Verdana" w:eastAsia="Times New Roman" w:hAnsi="Verdana" w:cs="Times New Roman"/>
          <w:color w:val="000000"/>
          <w:sz w:val="20"/>
          <w:szCs w:val="20"/>
        </w:rPr>
        <w:br/>
        <w:t>Taraflar arasındaki alacak davasının yapılan yargılaması sonunda ilamda yazılı nedenlerden dolayı davanın reddine yönelik olarak verilen hükmün süresi içinde davacı avukatınca temyiz edilmesi üzerine dosya incelendi gereği konuşulup düşünüldü.</w:t>
      </w:r>
      <w:r w:rsidRPr="008E0BF1">
        <w:rPr>
          <w:rFonts w:ascii="Verdana" w:eastAsia="Times New Roman" w:hAnsi="Verdana" w:cs="Times New Roman"/>
          <w:color w:val="000000"/>
          <w:sz w:val="20"/>
          <w:szCs w:val="20"/>
        </w:rPr>
        <w:br/>
      </w:r>
      <w:r w:rsidRPr="008E0BF1">
        <w:rPr>
          <w:rFonts w:ascii="Verdana" w:eastAsia="Times New Roman" w:hAnsi="Verdana" w:cs="Times New Roman"/>
          <w:color w:val="000000"/>
          <w:sz w:val="20"/>
          <w:szCs w:val="20"/>
        </w:rPr>
        <w:br/>
        <w:t>KARAR</w:t>
      </w:r>
      <w:r w:rsidRPr="008E0BF1">
        <w:rPr>
          <w:rFonts w:ascii="Verdana" w:eastAsia="Times New Roman" w:hAnsi="Verdana" w:cs="Times New Roman"/>
          <w:color w:val="000000"/>
          <w:sz w:val="20"/>
          <w:szCs w:val="20"/>
        </w:rPr>
        <w:br/>
      </w:r>
      <w:r w:rsidRPr="008E0BF1">
        <w:rPr>
          <w:rFonts w:ascii="Verdana" w:eastAsia="Times New Roman" w:hAnsi="Verdana" w:cs="Times New Roman"/>
          <w:color w:val="000000"/>
          <w:sz w:val="20"/>
          <w:szCs w:val="20"/>
        </w:rPr>
        <w:br/>
        <w:t xml:space="preserve">Davacı, davalının kendisinden traktör satın aldığını, karşılığında da senet verdiğini ancak satış bedelini ödemediğini traktörleri de dava dışı 3.kişilere sattığını alacağın tahsili için yaptığı icra takibine de itiraz ettiğini ileri sürerek itirazın iptaline, takibin devamına ve %20 icra </w:t>
      </w:r>
      <w:proofErr w:type="gramStart"/>
      <w:r w:rsidRPr="008E0BF1">
        <w:rPr>
          <w:rFonts w:ascii="Verdana" w:eastAsia="Times New Roman" w:hAnsi="Verdana" w:cs="Times New Roman"/>
          <w:color w:val="000000"/>
          <w:sz w:val="20"/>
          <w:szCs w:val="20"/>
        </w:rPr>
        <w:t>inkar</w:t>
      </w:r>
      <w:proofErr w:type="gramEnd"/>
      <w:r w:rsidRPr="008E0BF1">
        <w:rPr>
          <w:rFonts w:ascii="Verdana" w:eastAsia="Times New Roman" w:hAnsi="Verdana" w:cs="Times New Roman"/>
          <w:color w:val="000000"/>
          <w:sz w:val="20"/>
          <w:szCs w:val="20"/>
        </w:rPr>
        <w:t xml:space="preserve"> tazminatına karar verilmesini istemiştir.</w:t>
      </w:r>
      <w:r w:rsidRPr="008E0BF1">
        <w:rPr>
          <w:rFonts w:ascii="Verdana" w:eastAsia="Times New Roman" w:hAnsi="Verdana" w:cs="Times New Roman"/>
          <w:color w:val="000000"/>
          <w:sz w:val="20"/>
        </w:rPr>
        <w:t> </w:t>
      </w:r>
      <w:r w:rsidRPr="008E0BF1">
        <w:rPr>
          <w:rFonts w:ascii="Verdana" w:eastAsia="Times New Roman" w:hAnsi="Verdana" w:cs="Times New Roman"/>
          <w:color w:val="000000"/>
          <w:sz w:val="20"/>
          <w:szCs w:val="20"/>
        </w:rPr>
        <w:br/>
        <w:t>Davalı, davanın reddini dilemiştir.</w:t>
      </w:r>
      <w:r w:rsidRPr="008E0BF1">
        <w:rPr>
          <w:rFonts w:ascii="Verdana" w:eastAsia="Times New Roman" w:hAnsi="Verdana" w:cs="Times New Roman"/>
          <w:color w:val="000000"/>
          <w:sz w:val="20"/>
          <w:szCs w:val="20"/>
        </w:rPr>
        <w:br/>
        <w:t xml:space="preserve">Mahkemece, Davanın </w:t>
      </w:r>
      <w:proofErr w:type="gramStart"/>
      <w:r w:rsidRPr="008E0BF1">
        <w:rPr>
          <w:rFonts w:ascii="Verdana" w:eastAsia="Times New Roman" w:hAnsi="Verdana" w:cs="Times New Roman"/>
          <w:color w:val="000000"/>
          <w:sz w:val="20"/>
          <w:szCs w:val="20"/>
        </w:rPr>
        <w:t>reddine,dava</w:t>
      </w:r>
      <w:proofErr w:type="gramEnd"/>
      <w:r w:rsidRPr="008E0BF1">
        <w:rPr>
          <w:rFonts w:ascii="Verdana" w:eastAsia="Times New Roman" w:hAnsi="Verdana" w:cs="Times New Roman"/>
          <w:color w:val="000000"/>
          <w:sz w:val="20"/>
          <w:szCs w:val="20"/>
        </w:rPr>
        <w:t xml:space="preserve"> değeri olan 6.000,00 TL üzerinden hesap edilecek % 20 oranında </w:t>
      </w:r>
      <w:proofErr w:type="spellStart"/>
      <w:r w:rsidRPr="008E0BF1">
        <w:rPr>
          <w:rFonts w:ascii="Verdana" w:eastAsia="Times New Roman" w:hAnsi="Verdana" w:cs="Times New Roman"/>
          <w:color w:val="000000"/>
          <w:sz w:val="20"/>
          <w:szCs w:val="20"/>
        </w:rPr>
        <w:t>kötüniyet</w:t>
      </w:r>
      <w:proofErr w:type="spellEnd"/>
      <w:r w:rsidRPr="008E0BF1">
        <w:rPr>
          <w:rFonts w:ascii="Verdana" w:eastAsia="Times New Roman" w:hAnsi="Verdana" w:cs="Times New Roman"/>
          <w:color w:val="000000"/>
          <w:sz w:val="20"/>
          <w:szCs w:val="20"/>
        </w:rPr>
        <w:t xml:space="preserve"> tazminatının davacıdan alınarak davalıya ödenmesine karar verilmiş; hüküm, davacı tarafından temyiz edilmiştir.</w:t>
      </w:r>
      <w:r w:rsidRPr="008E0BF1">
        <w:rPr>
          <w:rFonts w:ascii="Verdana" w:eastAsia="Times New Roman" w:hAnsi="Verdana" w:cs="Times New Roman"/>
          <w:color w:val="000000"/>
          <w:sz w:val="20"/>
          <w:szCs w:val="20"/>
        </w:rPr>
        <w:br/>
        <w:t>1-Dosyadaki yazılara, kararın dayandığı delillerle yasaya uygun gerektirici nedenlere ve özellikle delillerin takdirinde bir isabetsizlik bulunmamasına göre davacının aşağıdaki bendin kapsamı dışında kalan sair temyiz itirazlarının reddi gerekir.</w:t>
      </w:r>
      <w:r w:rsidRPr="008E0BF1">
        <w:rPr>
          <w:rFonts w:ascii="Verdana" w:eastAsia="Times New Roman" w:hAnsi="Verdana" w:cs="Times New Roman"/>
          <w:color w:val="000000"/>
          <w:sz w:val="20"/>
          <w:szCs w:val="20"/>
        </w:rPr>
        <w:br/>
        <w:t xml:space="preserve">2-Dava, itirazın iptali davası olup, mahkemece davanın reddine, davalı lehine </w:t>
      </w:r>
      <w:proofErr w:type="spellStart"/>
      <w:r w:rsidRPr="008E0BF1">
        <w:rPr>
          <w:rFonts w:ascii="Verdana" w:eastAsia="Times New Roman" w:hAnsi="Verdana" w:cs="Times New Roman"/>
          <w:color w:val="000000"/>
          <w:sz w:val="20"/>
          <w:szCs w:val="20"/>
        </w:rPr>
        <w:t>kötüniyet</w:t>
      </w:r>
      <w:proofErr w:type="spellEnd"/>
      <w:r w:rsidRPr="008E0BF1">
        <w:rPr>
          <w:rFonts w:ascii="Verdana" w:eastAsia="Times New Roman" w:hAnsi="Verdana" w:cs="Times New Roman"/>
          <w:color w:val="000000"/>
          <w:sz w:val="20"/>
          <w:szCs w:val="20"/>
        </w:rPr>
        <w:t xml:space="preserve"> tazminatına hükmedilmiştir. İİK 67/2 maddesi takibin haksız ve kötü niyetli olması halinde alacaklı aleyhine tazminata hükmedileceğini hükme bağlamaktadır. Anılan kanun hükmü uyarınca alacaklı-davacı aleyhine tazminata hükmedilebilmesi için davacı alacaklı tarafından yapılan icra takibinin haksız olmasının yanı sıra takibin kötü niyetle yapılması da şarttır. Eldeki davada davacının </w:t>
      </w:r>
      <w:proofErr w:type="spellStart"/>
      <w:r w:rsidRPr="008E0BF1">
        <w:rPr>
          <w:rFonts w:ascii="Verdana" w:eastAsia="Times New Roman" w:hAnsi="Verdana" w:cs="Times New Roman"/>
          <w:color w:val="000000"/>
          <w:sz w:val="20"/>
          <w:szCs w:val="20"/>
        </w:rPr>
        <w:t>kötüniyetli</w:t>
      </w:r>
      <w:proofErr w:type="spellEnd"/>
      <w:r w:rsidRPr="008E0BF1">
        <w:rPr>
          <w:rFonts w:ascii="Verdana" w:eastAsia="Times New Roman" w:hAnsi="Verdana" w:cs="Times New Roman"/>
          <w:color w:val="000000"/>
          <w:sz w:val="20"/>
          <w:szCs w:val="20"/>
        </w:rPr>
        <w:t xml:space="preserve"> olduğunun ispat edilemediği anlaşılmaktadır. Hal böyle olunca davacının kötü niyetinden söz edilemez ve onun aleyhine </w:t>
      </w:r>
      <w:proofErr w:type="spellStart"/>
      <w:r w:rsidRPr="008E0BF1">
        <w:rPr>
          <w:rFonts w:ascii="Verdana" w:eastAsia="Times New Roman" w:hAnsi="Verdana" w:cs="Times New Roman"/>
          <w:color w:val="000000"/>
          <w:sz w:val="20"/>
          <w:szCs w:val="20"/>
        </w:rPr>
        <w:t>kötüniyet</w:t>
      </w:r>
      <w:proofErr w:type="spellEnd"/>
      <w:r w:rsidRPr="008E0BF1">
        <w:rPr>
          <w:rFonts w:ascii="Verdana" w:eastAsia="Times New Roman" w:hAnsi="Verdana" w:cs="Times New Roman"/>
          <w:color w:val="000000"/>
          <w:sz w:val="20"/>
          <w:szCs w:val="20"/>
        </w:rPr>
        <w:t xml:space="preserve"> tazminatına hükmedilemez. Mahkemece değinilen bu yön göz ardı edilerek davacı aleyhine kötü niyet tazminatına hükmedilmiş olması usul ve yasaya aykırı olup, bozmayı gerektirir</w:t>
      </w:r>
      <w:r w:rsidRPr="008E0BF1">
        <w:rPr>
          <w:rFonts w:ascii="Verdana" w:eastAsia="Times New Roman" w:hAnsi="Verdana" w:cs="Times New Roman"/>
          <w:color w:val="000000"/>
          <w:sz w:val="20"/>
        </w:rPr>
        <w:t> </w:t>
      </w:r>
      <w:r w:rsidRPr="008E0BF1">
        <w:rPr>
          <w:rFonts w:ascii="Verdana" w:eastAsia="Times New Roman" w:hAnsi="Verdana" w:cs="Times New Roman"/>
          <w:color w:val="000000"/>
          <w:sz w:val="20"/>
          <w:szCs w:val="20"/>
        </w:rPr>
        <w:br/>
        <w:t xml:space="preserve">Ne var ki yapılan bu yanlışlığın giderilmesi yeni bir yargılamayı gerektirmediğinden kararın düzeltilerek onanması </w:t>
      </w:r>
      <w:proofErr w:type="spellStart"/>
      <w:r w:rsidRPr="008E0BF1">
        <w:rPr>
          <w:rFonts w:ascii="Verdana" w:eastAsia="Times New Roman" w:hAnsi="Verdana" w:cs="Times New Roman"/>
          <w:color w:val="000000"/>
          <w:sz w:val="20"/>
          <w:szCs w:val="20"/>
        </w:rPr>
        <w:t>HUMK'un</w:t>
      </w:r>
      <w:proofErr w:type="spellEnd"/>
      <w:r w:rsidRPr="008E0BF1">
        <w:rPr>
          <w:rFonts w:ascii="Verdana" w:eastAsia="Times New Roman" w:hAnsi="Verdana" w:cs="Times New Roman"/>
          <w:color w:val="000000"/>
          <w:sz w:val="20"/>
          <w:szCs w:val="20"/>
        </w:rPr>
        <w:t xml:space="preserve"> 438/7 maddesi hükmü gereğidir.</w:t>
      </w:r>
      <w:r w:rsidRPr="008E0BF1">
        <w:rPr>
          <w:rFonts w:ascii="Verdana" w:eastAsia="Times New Roman" w:hAnsi="Verdana" w:cs="Times New Roman"/>
          <w:color w:val="000000"/>
          <w:sz w:val="20"/>
          <w:szCs w:val="20"/>
        </w:rPr>
        <w:br/>
      </w:r>
      <w:proofErr w:type="gramStart"/>
      <w:r w:rsidRPr="008E0BF1">
        <w:rPr>
          <w:rFonts w:ascii="Verdana" w:eastAsia="Times New Roman" w:hAnsi="Verdana" w:cs="Times New Roman"/>
          <w:color w:val="000000"/>
          <w:sz w:val="20"/>
          <w:szCs w:val="20"/>
        </w:rPr>
        <w:t>SONUÇ: Yukarıda 1.</w:t>
      </w:r>
      <w:proofErr w:type="spellStart"/>
      <w:r w:rsidRPr="008E0BF1">
        <w:rPr>
          <w:rFonts w:ascii="Verdana" w:eastAsia="Times New Roman" w:hAnsi="Verdana" w:cs="Times New Roman"/>
          <w:color w:val="000000"/>
          <w:sz w:val="20"/>
          <w:szCs w:val="20"/>
        </w:rPr>
        <w:t>bentde</w:t>
      </w:r>
      <w:proofErr w:type="spellEnd"/>
      <w:r w:rsidRPr="008E0BF1">
        <w:rPr>
          <w:rFonts w:ascii="Verdana" w:eastAsia="Times New Roman" w:hAnsi="Verdana" w:cs="Times New Roman"/>
          <w:color w:val="000000"/>
          <w:sz w:val="20"/>
          <w:szCs w:val="20"/>
        </w:rPr>
        <w:t xml:space="preserve"> açıklanan nedenlerle davacının sair temyiz itirazlarının reddine, 2. bentte açıklanan nedenlerle temyiz edilen kararın “Hüküm” başlıklı bölümünün 2. </w:t>
      </w:r>
      <w:proofErr w:type="spellStart"/>
      <w:r w:rsidRPr="008E0BF1">
        <w:rPr>
          <w:rFonts w:ascii="Verdana" w:eastAsia="Times New Roman" w:hAnsi="Verdana" w:cs="Times New Roman"/>
          <w:color w:val="000000"/>
          <w:sz w:val="20"/>
          <w:szCs w:val="20"/>
        </w:rPr>
        <w:t>bendininde</w:t>
      </w:r>
      <w:proofErr w:type="spellEnd"/>
      <w:r w:rsidRPr="008E0BF1">
        <w:rPr>
          <w:rFonts w:ascii="Verdana" w:eastAsia="Times New Roman" w:hAnsi="Verdana" w:cs="Times New Roman"/>
          <w:color w:val="000000"/>
          <w:sz w:val="20"/>
          <w:szCs w:val="20"/>
        </w:rPr>
        <w:t xml:space="preserve"> yer alan “Dava değeri olan 6.000 TL üzerinden hesap edilecek % 20 oranında </w:t>
      </w:r>
      <w:proofErr w:type="spellStart"/>
      <w:r w:rsidRPr="008E0BF1">
        <w:rPr>
          <w:rFonts w:ascii="Verdana" w:eastAsia="Times New Roman" w:hAnsi="Verdana" w:cs="Times New Roman"/>
          <w:color w:val="000000"/>
          <w:sz w:val="20"/>
          <w:szCs w:val="20"/>
        </w:rPr>
        <w:t>kötüniyet</w:t>
      </w:r>
      <w:proofErr w:type="spellEnd"/>
      <w:r w:rsidRPr="008E0BF1">
        <w:rPr>
          <w:rFonts w:ascii="Verdana" w:eastAsia="Times New Roman" w:hAnsi="Verdana" w:cs="Times New Roman"/>
          <w:color w:val="000000"/>
          <w:sz w:val="20"/>
          <w:szCs w:val="20"/>
        </w:rPr>
        <w:t xml:space="preserve"> tazminatının davacıdan alınarak davalıya ödenmesine, ” cümlesinin hükümden çıkartılmasına, yerine “Şartları oluşmadığından davalının </w:t>
      </w:r>
      <w:proofErr w:type="spellStart"/>
      <w:r w:rsidRPr="008E0BF1">
        <w:rPr>
          <w:rFonts w:ascii="Verdana" w:eastAsia="Times New Roman" w:hAnsi="Verdana" w:cs="Times New Roman"/>
          <w:color w:val="000000"/>
          <w:sz w:val="20"/>
          <w:szCs w:val="20"/>
        </w:rPr>
        <w:t>kötüniyet</w:t>
      </w:r>
      <w:proofErr w:type="spellEnd"/>
      <w:r w:rsidRPr="008E0BF1">
        <w:rPr>
          <w:rFonts w:ascii="Verdana" w:eastAsia="Times New Roman" w:hAnsi="Verdana" w:cs="Times New Roman"/>
          <w:color w:val="000000"/>
          <w:sz w:val="20"/>
          <w:szCs w:val="20"/>
        </w:rPr>
        <w:t xml:space="preserve"> tazminatı talebinin reddine” cümlesinin yazılmasına, kararın düzeltilmiş bu şekliyle ONANMASINA, peşin alınan harcın istek halinde iadesine, 30.11.2015 gününde oybirliğiyle karar verildi.</w:t>
      </w:r>
      <w:proofErr w:type="gramEnd"/>
    </w:p>
    <w:p w:rsidR="00E6215A" w:rsidRDefault="00E6215A"/>
    <w:sectPr w:rsidR="00E6215A" w:rsidSect="00B819F5">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Verdana">
    <w:panose1 w:val="020B0604030504040204"/>
    <w:charset w:val="A2"/>
    <w:family w:val="swiss"/>
    <w:pitch w:val="variable"/>
    <w:sig w:usb0="A10006FF" w:usb1="4000205B" w:usb2="00000010" w:usb3="00000000" w:csb0="0000019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1180720"/>
    <w:multiLevelType w:val="multilevel"/>
    <w:tmpl w:val="A3268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useFELayout/>
  </w:compat>
  <w:rsids>
    <w:rsidRoot w:val="008E0BF1"/>
    <w:rsid w:val="00445224"/>
    <w:rsid w:val="008E0BF1"/>
    <w:rsid w:val="00B819F5"/>
    <w:rsid w:val="00E6215A"/>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19F5"/>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8E0BF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VarsaylanParagrafYazTipi"/>
    <w:rsid w:val="008E0BF1"/>
  </w:style>
</w:styles>
</file>

<file path=word/webSettings.xml><?xml version="1.0" encoding="utf-8"?>
<w:webSettings xmlns:r="http://schemas.openxmlformats.org/officeDocument/2006/relationships" xmlns:w="http://schemas.openxmlformats.org/wordprocessingml/2006/main">
  <w:divs>
    <w:div w:id="122312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419</Words>
  <Characters>2389</Characters>
  <Application>Microsoft Office Word</Application>
  <DocSecurity>0</DocSecurity>
  <Lines>19</Lines>
  <Paragraphs>5</Paragraphs>
  <ScaleCrop>false</ScaleCrop>
  <Company/>
  <LinksUpToDate>false</LinksUpToDate>
  <CharactersWithSpaces>2803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2016-01-15T10:14:00Z</dcterms:created>
  <dcterms:modified xsi:type="dcterms:W3CDTF">2016-04-27T17:27:00Z</dcterms:modified>
</cp:coreProperties>
</file>