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1DF" w:rsidRPr="008961DF" w:rsidRDefault="008961DF" w:rsidP="008961DF">
      <w:pPr>
        <w:spacing w:before="100" w:beforeAutospacing="1" w:after="100" w:afterAutospacing="1" w:line="240" w:lineRule="auto"/>
        <w:outlineLvl w:val="3"/>
        <w:rPr>
          <w:rFonts w:ascii="Times New Roman" w:eastAsia="Times New Roman" w:hAnsi="Times New Roman" w:cs="Times New Roman"/>
          <w:b/>
          <w:bCs/>
          <w:sz w:val="24"/>
          <w:szCs w:val="24"/>
        </w:rPr>
      </w:pPr>
      <w:r w:rsidRPr="008961DF">
        <w:rPr>
          <w:rFonts w:ascii="Times New Roman" w:eastAsia="Times New Roman" w:hAnsi="Times New Roman" w:cs="Times New Roman"/>
          <w:b/>
          <w:bCs/>
          <w:sz w:val="24"/>
          <w:szCs w:val="24"/>
        </w:rPr>
        <w:t>T.C.</w:t>
      </w:r>
    </w:p>
    <w:p w:rsidR="008961DF" w:rsidRPr="008961DF" w:rsidRDefault="008961DF" w:rsidP="008961DF">
      <w:pPr>
        <w:spacing w:before="100" w:beforeAutospacing="1" w:after="100" w:afterAutospacing="1" w:line="240" w:lineRule="auto"/>
        <w:outlineLvl w:val="3"/>
        <w:rPr>
          <w:rFonts w:ascii="Times New Roman" w:eastAsia="Times New Roman" w:hAnsi="Times New Roman" w:cs="Times New Roman"/>
          <w:b/>
          <w:bCs/>
          <w:sz w:val="24"/>
          <w:szCs w:val="24"/>
        </w:rPr>
      </w:pPr>
      <w:r w:rsidRPr="008961DF">
        <w:rPr>
          <w:rFonts w:ascii="Times New Roman" w:eastAsia="Times New Roman" w:hAnsi="Times New Roman" w:cs="Times New Roman"/>
          <w:b/>
          <w:bCs/>
          <w:sz w:val="24"/>
          <w:szCs w:val="24"/>
        </w:rPr>
        <w:t>YARGITAY</w:t>
      </w:r>
    </w:p>
    <w:p w:rsidR="008961DF" w:rsidRPr="008961DF" w:rsidRDefault="008961DF" w:rsidP="008961DF">
      <w:pPr>
        <w:spacing w:before="100" w:beforeAutospacing="1" w:after="100" w:afterAutospacing="1" w:line="240" w:lineRule="auto"/>
        <w:outlineLvl w:val="3"/>
        <w:rPr>
          <w:rFonts w:ascii="Times New Roman" w:eastAsia="Times New Roman" w:hAnsi="Times New Roman" w:cs="Times New Roman"/>
          <w:b/>
          <w:bCs/>
          <w:sz w:val="24"/>
          <w:szCs w:val="24"/>
        </w:rPr>
      </w:pPr>
      <w:r w:rsidRPr="008961DF">
        <w:rPr>
          <w:rFonts w:ascii="Times New Roman" w:eastAsia="Times New Roman" w:hAnsi="Times New Roman" w:cs="Times New Roman"/>
          <w:b/>
          <w:bCs/>
          <w:sz w:val="24"/>
          <w:szCs w:val="24"/>
        </w:rPr>
        <w:t>11. CEZA DAİRESİ</w:t>
      </w:r>
    </w:p>
    <w:p w:rsidR="008961DF" w:rsidRPr="008961DF" w:rsidRDefault="008961DF" w:rsidP="008961DF">
      <w:pPr>
        <w:spacing w:before="100" w:beforeAutospacing="1" w:after="100" w:afterAutospacing="1" w:line="240" w:lineRule="auto"/>
        <w:outlineLvl w:val="3"/>
        <w:rPr>
          <w:rFonts w:ascii="Times New Roman" w:eastAsia="Times New Roman" w:hAnsi="Times New Roman" w:cs="Times New Roman"/>
          <w:b/>
          <w:bCs/>
          <w:sz w:val="24"/>
          <w:szCs w:val="24"/>
        </w:rPr>
      </w:pPr>
      <w:r w:rsidRPr="008961DF">
        <w:rPr>
          <w:rFonts w:ascii="Times New Roman" w:eastAsia="Times New Roman" w:hAnsi="Times New Roman" w:cs="Times New Roman"/>
          <w:b/>
          <w:bCs/>
          <w:sz w:val="24"/>
          <w:szCs w:val="24"/>
        </w:rPr>
        <w:t>E. 2013/4728</w:t>
      </w:r>
    </w:p>
    <w:p w:rsidR="008961DF" w:rsidRPr="008961DF" w:rsidRDefault="008961DF" w:rsidP="008961DF">
      <w:pPr>
        <w:spacing w:before="100" w:beforeAutospacing="1" w:after="100" w:afterAutospacing="1" w:line="240" w:lineRule="auto"/>
        <w:outlineLvl w:val="3"/>
        <w:rPr>
          <w:rFonts w:ascii="Times New Roman" w:eastAsia="Times New Roman" w:hAnsi="Times New Roman" w:cs="Times New Roman"/>
          <w:b/>
          <w:bCs/>
          <w:sz w:val="24"/>
          <w:szCs w:val="24"/>
        </w:rPr>
      </w:pPr>
      <w:r w:rsidRPr="008961DF">
        <w:rPr>
          <w:rFonts w:ascii="Times New Roman" w:eastAsia="Times New Roman" w:hAnsi="Times New Roman" w:cs="Times New Roman"/>
          <w:b/>
          <w:bCs/>
          <w:sz w:val="24"/>
          <w:szCs w:val="24"/>
        </w:rPr>
        <w:t>K. 2014/15206</w:t>
      </w:r>
    </w:p>
    <w:p w:rsidR="008961DF" w:rsidRPr="008961DF" w:rsidRDefault="008961DF" w:rsidP="008961DF">
      <w:pPr>
        <w:spacing w:before="100" w:beforeAutospacing="1" w:after="100" w:afterAutospacing="1" w:line="240" w:lineRule="auto"/>
        <w:outlineLvl w:val="3"/>
        <w:rPr>
          <w:rFonts w:ascii="Times New Roman" w:eastAsia="Times New Roman" w:hAnsi="Times New Roman" w:cs="Times New Roman"/>
          <w:b/>
          <w:bCs/>
          <w:sz w:val="24"/>
          <w:szCs w:val="24"/>
        </w:rPr>
      </w:pPr>
      <w:r w:rsidRPr="008961DF">
        <w:rPr>
          <w:rFonts w:ascii="Times New Roman" w:eastAsia="Times New Roman" w:hAnsi="Times New Roman" w:cs="Times New Roman"/>
          <w:b/>
          <w:bCs/>
          <w:sz w:val="24"/>
          <w:szCs w:val="24"/>
        </w:rPr>
        <w:t>T. 18.9.2014</w:t>
      </w:r>
    </w:p>
    <w:p w:rsidR="008961DF" w:rsidRPr="008961DF" w:rsidRDefault="008961DF" w:rsidP="008961DF">
      <w:pPr>
        <w:spacing w:before="100" w:beforeAutospacing="1" w:after="100" w:afterAutospacing="1" w:line="240" w:lineRule="auto"/>
        <w:outlineLvl w:val="3"/>
        <w:rPr>
          <w:rFonts w:ascii="Times New Roman" w:eastAsia="Times New Roman" w:hAnsi="Times New Roman" w:cs="Times New Roman"/>
          <w:b/>
          <w:bCs/>
          <w:sz w:val="24"/>
          <w:szCs w:val="24"/>
        </w:rPr>
      </w:pPr>
      <w:r w:rsidRPr="008961DF">
        <w:rPr>
          <w:rFonts w:ascii="Times New Roman" w:eastAsia="Times New Roman" w:hAnsi="Times New Roman" w:cs="Times New Roman"/>
          <w:b/>
          <w:bCs/>
          <w:sz w:val="24"/>
          <w:szCs w:val="24"/>
        </w:rPr>
        <w:t xml:space="preserve">2004/m. </w:t>
      </w:r>
      <w:hyperlink r:id="rId4" w:anchor="331" w:history="1">
        <w:r w:rsidRPr="008961DF">
          <w:rPr>
            <w:rFonts w:ascii="Times New Roman" w:eastAsia="Times New Roman" w:hAnsi="Times New Roman" w:cs="Times New Roman"/>
            <w:b/>
            <w:bCs/>
            <w:color w:val="0000FF"/>
            <w:sz w:val="24"/>
            <w:szCs w:val="24"/>
            <w:u w:val="single"/>
          </w:rPr>
          <w:t>331</w:t>
        </w:r>
      </w:hyperlink>
      <w:r w:rsidRPr="008961DF">
        <w:rPr>
          <w:rFonts w:ascii="Times New Roman" w:eastAsia="Times New Roman" w:hAnsi="Times New Roman" w:cs="Times New Roman"/>
          <w:b/>
          <w:bCs/>
          <w:sz w:val="24"/>
          <w:szCs w:val="24"/>
        </w:rPr>
        <w:t xml:space="preserve">, </w:t>
      </w:r>
      <w:hyperlink r:id="rId5" w:anchor="347" w:history="1">
        <w:r w:rsidRPr="008961DF">
          <w:rPr>
            <w:rFonts w:ascii="Times New Roman" w:eastAsia="Times New Roman" w:hAnsi="Times New Roman" w:cs="Times New Roman"/>
            <w:b/>
            <w:bCs/>
            <w:color w:val="0000FF"/>
            <w:sz w:val="24"/>
            <w:szCs w:val="24"/>
            <w:u w:val="single"/>
          </w:rPr>
          <w:t>347</w:t>
        </w:r>
      </w:hyperlink>
      <w:r w:rsidRPr="008961DF">
        <w:rPr>
          <w:rFonts w:ascii="Times New Roman" w:eastAsia="Times New Roman" w:hAnsi="Times New Roman" w:cs="Times New Roman"/>
          <w:b/>
          <w:bCs/>
          <w:sz w:val="24"/>
          <w:szCs w:val="24"/>
        </w:rPr>
        <w:t xml:space="preserve">, </w:t>
      </w:r>
      <w:hyperlink r:id="rId6" w:anchor="354" w:history="1">
        <w:r w:rsidRPr="008961DF">
          <w:rPr>
            <w:rFonts w:ascii="Times New Roman" w:eastAsia="Times New Roman" w:hAnsi="Times New Roman" w:cs="Times New Roman"/>
            <w:b/>
            <w:bCs/>
            <w:color w:val="0000FF"/>
            <w:sz w:val="24"/>
            <w:szCs w:val="24"/>
            <w:u w:val="single"/>
          </w:rPr>
          <w:t>354</w:t>
        </w:r>
      </w:hyperlink>
    </w:p>
    <w:p w:rsidR="008961DF" w:rsidRPr="008961DF" w:rsidRDefault="008961DF" w:rsidP="008961DF">
      <w:pPr>
        <w:spacing w:before="100" w:beforeAutospacing="1" w:after="100" w:afterAutospacing="1" w:line="240" w:lineRule="auto"/>
        <w:rPr>
          <w:rFonts w:ascii="Times New Roman" w:eastAsia="Times New Roman" w:hAnsi="Times New Roman" w:cs="Times New Roman"/>
          <w:sz w:val="24"/>
          <w:szCs w:val="24"/>
        </w:rPr>
      </w:pPr>
      <w:proofErr w:type="gramStart"/>
      <w:r w:rsidRPr="008961DF">
        <w:rPr>
          <w:rFonts w:ascii="Times New Roman" w:eastAsia="Times New Roman" w:hAnsi="Times New Roman" w:cs="Times New Roman"/>
          <w:b/>
          <w:bCs/>
          <w:sz w:val="24"/>
          <w:szCs w:val="24"/>
        </w:rPr>
        <w:t xml:space="preserve">DAVA : </w:t>
      </w:r>
      <w:r w:rsidRPr="008961DF">
        <w:rPr>
          <w:rFonts w:ascii="Times New Roman" w:eastAsia="Times New Roman" w:hAnsi="Times New Roman" w:cs="Times New Roman"/>
          <w:sz w:val="24"/>
          <w:szCs w:val="24"/>
        </w:rPr>
        <w:t>Dosya</w:t>
      </w:r>
      <w:proofErr w:type="gramEnd"/>
      <w:r w:rsidRPr="008961DF">
        <w:rPr>
          <w:rFonts w:ascii="Times New Roman" w:eastAsia="Times New Roman" w:hAnsi="Times New Roman" w:cs="Times New Roman"/>
          <w:sz w:val="24"/>
          <w:szCs w:val="24"/>
        </w:rPr>
        <w:t xml:space="preserve"> incelenerek gereği düşünüldü: </w:t>
      </w:r>
    </w:p>
    <w:p w:rsidR="008961DF" w:rsidRPr="008961DF" w:rsidRDefault="008961DF" w:rsidP="008961DF">
      <w:pPr>
        <w:spacing w:before="100" w:beforeAutospacing="1" w:after="100" w:afterAutospacing="1" w:line="240" w:lineRule="auto"/>
        <w:rPr>
          <w:rFonts w:ascii="Times New Roman" w:eastAsia="Times New Roman" w:hAnsi="Times New Roman" w:cs="Times New Roman"/>
          <w:sz w:val="24"/>
          <w:szCs w:val="24"/>
        </w:rPr>
      </w:pPr>
      <w:proofErr w:type="gramStart"/>
      <w:r w:rsidRPr="008961DF">
        <w:rPr>
          <w:rFonts w:ascii="Times New Roman" w:eastAsia="Times New Roman" w:hAnsi="Times New Roman" w:cs="Times New Roman"/>
          <w:b/>
          <w:bCs/>
          <w:sz w:val="24"/>
          <w:szCs w:val="24"/>
        </w:rPr>
        <w:t xml:space="preserve">KARAR : </w:t>
      </w:r>
      <w:r w:rsidRPr="008961DF">
        <w:rPr>
          <w:rFonts w:ascii="Times New Roman" w:eastAsia="Times New Roman" w:hAnsi="Times New Roman" w:cs="Times New Roman"/>
          <w:sz w:val="24"/>
          <w:szCs w:val="24"/>
        </w:rPr>
        <w:t>Şikayet</w:t>
      </w:r>
      <w:proofErr w:type="gramEnd"/>
      <w:r w:rsidRPr="008961DF">
        <w:rPr>
          <w:rFonts w:ascii="Times New Roman" w:eastAsia="Times New Roman" w:hAnsi="Times New Roman" w:cs="Times New Roman"/>
          <w:sz w:val="24"/>
          <w:szCs w:val="24"/>
        </w:rPr>
        <w:t xml:space="preserve"> dilekçesinde, sanığın şirketteki payını alacaklıya zarar vermek kastıyla devrettiğinin iddia edilmesi, </w:t>
      </w:r>
      <w:proofErr w:type="spellStart"/>
      <w:r w:rsidRPr="008961DF">
        <w:rPr>
          <w:rFonts w:ascii="Times New Roman" w:eastAsia="Times New Roman" w:hAnsi="Times New Roman" w:cs="Times New Roman"/>
          <w:sz w:val="24"/>
          <w:szCs w:val="24"/>
        </w:rPr>
        <w:t>subutu</w:t>
      </w:r>
      <w:proofErr w:type="spellEnd"/>
      <w:r w:rsidRPr="008961DF">
        <w:rPr>
          <w:rFonts w:ascii="Times New Roman" w:eastAsia="Times New Roman" w:hAnsi="Times New Roman" w:cs="Times New Roman"/>
          <w:sz w:val="24"/>
          <w:szCs w:val="24"/>
        </w:rPr>
        <w:t xml:space="preserve"> halinde eylemin altı aydan üç yıla kadar hapis ve bin güne kadar adli para cezası ile yaptırım altına alınan </w:t>
      </w:r>
      <w:proofErr w:type="spellStart"/>
      <w:r w:rsidRPr="008961DF">
        <w:rPr>
          <w:rFonts w:ascii="Times New Roman" w:eastAsia="Times New Roman" w:hAnsi="Times New Roman" w:cs="Times New Roman"/>
          <w:sz w:val="24"/>
          <w:szCs w:val="24"/>
        </w:rPr>
        <w:t>İİK'nun</w:t>
      </w:r>
      <w:proofErr w:type="spellEnd"/>
      <w:r w:rsidRPr="008961DF">
        <w:rPr>
          <w:rFonts w:ascii="Times New Roman" w:eastAsia="Times New Roman" w:hAnsi="Times New Roman" w:cs="Times New Roman"/>
          <w:sz w:val="24"/>
          <w:szCs w:val="24"/>
        </w:rPr>
        <w:t xml:space="preserve"> </w:t>
      </w:r>
      <w:hyperlink r:id="rId7" w:anchor="331" w:tooltip="İlgili maddeyi görmek için tıklayınız" w:history="1">
        <w:r w:rsidRPr="008961DF">
          <w:rPr>
            <w:rFonts w:ascii="Times New Roman" w:eastAsia="Times New Roman" w:hAnsi="Times New Roman" w:cs="Times New Roman"/>
            <w:color w:val="0000FF"/>
            <w:sz w:val="24"/>
            <w:szCs w:val="24"/>
            <w:u w:val="single"/>
          </w:rPr>
          <w:t>331</w:t>
        </w:r>
      </w:hyperlink>
      <w:r w:rsidRPr="008961DF">
        <w:rPr>
          <w:rFonts w:ascii="Times New Roman" w:eastAsia="Times New Roman" w:hAnsi="Times New Roman" w:cs="Times New Roman"/>
          <w:sz w:val="24"/>
          <w:szCs w:val="24"/>
        </w:rPr>
        <w:t xml:space="preserve">. maddesindeki alacaklıyı zarara sokmak kastıyla mevcudu eksiltmek suçunu oluşturup, takibinin şikayete bağlı olması, borçlu sanığın şirketteki payını 27.08.2010 tarihinde devretmesi ve bu hususun Türkiye Ticaret Sicili Gazetesinin 24.01.2011 gün ve 7736 sayılı nüshasında yayınlanması karşısında, </w:t>
      </w:r>
      <w:proofErr w:type="gramStart"/>
      <w:r w:rsidRPr="00CF158D">
        <w:rPr>
          <w:rFonts w:ascii="Times New Roman" w:eastAsia="Times New Roman" w:hAnsi="Times New Roman" w:cs="Times New Roman"/>
          <w:b/>
          <w:sz w:val="24"/>
          <w:szCs w:val="24"/>
        </w:rPr>
        <w:t>İİK.</w:t>
      </w:r>
      <w:proofErr w:type="spellStart"/>
      <w:r w:rsidRPr="00CF158D">
        <w:rPr>
          <w:rFonts w:ascii="Times New Roman" w:eastAsia="Times New Roman" w:hAnsi="Times New Roman" w:cs="Times New Roman"/>
          <w:b/>
          <w:sz w:val="24"/>
          <w:szCs w:val="24"/>
        </w:rPr>
        <w:t>nun</w:t>
      </w:r>
      <w:proofErr w:type="spellEnd"/>
      <w:proofErr w:type="gramEnd"/>
      <w:r w:rsidRPr="00CF158D">
        <w:rPr>
          <w:rFonts w:ascii="Times New Roman" w:eastAsia="Times New Roman" w:hAnsi="Times New Roman" w:cs="Times New Roman"/>
          <w:b/>
          <w:sz w:val="24"/>
          <w:szCs w:val="24"/>
        </w:rPr>
        <w:t xml:space="preserve"> </w:t>
      </w:r>
      <w:hyperlink r:id="rId8" w:anchor="347" w:tooltip="İlgili maddeyi görmek için tıklayınız" w:history="1">
        <w:r w:rsidRPr="00CF158D">
          <w:rPr>
            <w:rFonts w:ascii="Times New Roman" w:eastAsia="Times New Roman" w:hAnsi="Times New Roman" w:cs="Times New Roman"/>
            <w:b/>
            <w:color w:val="0000FF"/>
            <w:sz w:val="24"/>
            <w:szCs w:val="24"/>
            <w:u w:val="single"/>
          </w:rPr>
          <w:t>347</w:t>
        </w:r>
      </w:hyperlink>
      <w:r w:rsidRPr="00CF158D">
        <w:rPr>
          <w:rFonts w:ascii="Times New Roman" w:eastAsia="Times New Roman" w:hAnsi="Times New Roman" w:cs="Times New Roman"/>
          <w:b/>
          <w:sz w:val="24"/>
          <w:szCs w:val="24"/>
        </w:rPr>
        <w:t xml:space="preserve">. </w:t>
      </w:r>
      <w:proofErr w:type="gramStart"/>
      <w:r w:rsidRPr="00CF158D">
        <w:rPr>
          <w:rFonts w:ascii="Times New Roman" w:eastAsia="Times New Roman" w:hAnsi="Times New Roman" w:cs="Times New Roman"/>
          <w:b/>
          <w:sz w:val="24"/>
          <w:szCs w:val="24"/>
        </w:rPr>
        <w:t>maddesinde</w:t>
      </w:r>
      <w:proofErr w:type="gramEnd"/>
      <w:r w:rsidRPr="00CF158D">
        <w:rPr>
          <w:rFonts w:ascii="Times New Roman" w:eastAsia="Times New Roman" w:hAnsi="Times New Roman" w:cs="Times New Roman"/>
          <w:b/>
          <w:sz w:val="24"/>
          <w:szCs w:val="24"/>
        </w:rPr>
        <w:t xml:space="preserve"> belirtilen süreler geçtikten sonra</w:t>
      </w:r>
      <w:r w:rsidRPr="008961DF">
        <w:rPr>
          <w:rFonts w:ascii="Times New Roman" w:eastAsia="Times New Roman" w:hAnsi="Times New Roman" w:cs="Times New Roman"/>
          <w:sz w:val="24"/>
          <w:szCs w:val="24"/>
        </w:rPr>
        <w:t xml:space="preserve"> 26.03.2012 tarihinde şikayette bulunulması nedeniyle şikayet hakkının düşürülmesi yerine, disiplin ve tazyik hapsine ilişkin olarak uygulama yeri olan aynı Yasa'nın 354. maddesinin son fıkrası uyarınca ceza tertibine yer olmadığına karar verilmesi, </w:t>
      </w:r>
    </w:p>
    <w:p w:rsidR="008961DF" w:rsidRPr="008961DF" w:rsidRDefault="008961DF" w:rsidP="008961DF">
      <w:pPr>
        <w:spacing w:before="100" w:beforeAutospacing="1" w:after="100" w:afterAutospacing="1" w:line="240" w:lineRule="auto"/>
        <w:rPr>
          <w:rFonts w:ascii="Times New Roman" w:eastAsia="Times New Roman" w:hAnsi="Times New Roman" w:cs="Times New Roman"/>
          <w:sz w:val="24"/>
          <w:szCs w:val="24"/>
        </w:rPr>
      </w:pPr>
      <w:proofErr w:type="gramStart"/>
      <w:r w:rsidRPr="008961DF">
        <w:rPr>
          <w:rFonts w:ascii="Times New Roman" w:eastAsia="Times New Roman" w:hAnsi="Times New Roman" w:cs="Times New Roman"/>
          <w:b/>
          <w:bCs/>
          <w:sz w:val="24"/>
          <w:szCs w:val="24"/>
        </w:rPr>
        <w:t xml:space="preserve">SONUÇ : </w:t>
      </w:r>
      <w:r w:rsidRPr="008961DF">
        <w:rPr>
          <w:rFonts w:ascii="Times New Roman" w:eastAsia="Times New Roman" w:hAnsi="Times New Roman" w:cs="Times New Roman"/>
          <w:sz w:val="24"/>
          <w:szCs w:val="24"/>
        </w:rPr>
        <w:t>Yasaya</w:t>
      </w:r>
      <w:proofErr w:type="gramEnd"/>
      <w:r w:rsidRPr="008961DF">
        <w:rPr>
          <w:rFonts w:ascii="Times New Roman" w:eastAsia="Times New Roman" w:hAnsi="Times New Roman" w:cs="Times New Roman"/>
          <w:sz w:val="24"/>
          <w:szCs w:val="24"/>
        </w:rPr>
        <w:t xml:space="preserve"> aykırı, şikayetçi vekilinin temyiz itirazları bu itibarla yerinde görülmüş olduğundan sair yönleri incelenmeyen hükmün bu sebepten dolayı 5320 sayılı Yasanın </w:t>
      </w:r>
      <w:hyperlink r:id="rId9" w:anchor="8" w:tooltip="İlgili maddeyi görmek için tıklayınız" w:history="1">
        <w:r w:rsidRPr="008961DF">
          <w:rPr>
            <w:rFonts w:ascii="Times New Roman" w:eastAsia="Times New Roman" w:hAnsi="Times New Roman" w:cs="Times New Roman"/>
            <w:color w:val="0000FF"/>
            <w:sz w:val="24"/>
            <w:szCs w:val="24"/>
            <w:u w:val="single"/>
          </w:rPr>
          <w:t>8</w:t>
        </w:r>
      </w:hyperlink>
      <w:r w:rsidRPr="008961DF">
        <w:rPr>
          <w:rFonts w:ascii="Times New Roman" w:eastAsia="Times New Roman" w:hAnsi="Times New Roman" w:cs="Times New Roman"/>
          <w:sz w:val="24"/>
          <w:szCs w:val="24"/>
        </w:rPr>
        <w:t>/1. maddesi uyarınca uygulanması gereken 1412 sayılı CMUK.</w:t>
      </w:r>
      <w:proofErr w:type="spellStart"/>
      <w:r w:rsidRPr="008961DF">
        <w:rPr>
          <w:rFonts w:ascii="Times New Roman" w:eastAsia="Times New Roman" w:hAnsi="Times New Roman" w:cs="Times New Roman"/>
          <w:sz w:val="24"/>
          <w:szCs w:val="24"/>
        </w:rPr>
        <w:t>nun</w:t>
      </w:r>
      <w:proofErr w:type="spellEnd"/>
      <w:r w:rsidRPr="008961DF">
        <w:rPr>
          <w:rFonts w:ascii="Times New Roman" w:eastAsia="Times New Roman" w:hAnsi="Times New Roman" w:cs="Times New Roman"/>
          <w:sz w:val="24"/>
          <w:szCs w:val="24"/>
        </w:rPr>
        <w:t xml:space="preserve"> </w:t>
      </w:r>
      <w:hyperlink r:id="rId10" w:anchor="321" w:tooltip="İlgili maddeyi görmek için tıklayınız" w:history="1">
        <w:r w:rsidRPr="008961DF">
          <w:rPr>
            <w:rFonts w:ascii="Times New Roman" w:eastAsia="Times New Roman" w:hAnsi="Times New Roman" w:cs="Times New Roman"/>
            <w:color w:val="0000FF"/>
            <w:sz w:val="24"/>
            <w:szCs w:val="24"/>
            <w:u w:val="single"/>
          </w:rPr>
          <w:t>321</w:t>
        </w:r>
      </w:hyperlink>
      <w:r w:rsidRPr="008961DF">
        <w:rPr>
          <w:rFonts w:ascii="Times New Roman" w:eastAsia="Times New Roman" w:hAnsi="Times New Roman" w:cs="Times New Roman"/>
          <w:sz w:val="24"/>
          <w:szCs w:val="24"/>
        </w:rPr>
        <w:t xml:space="preserve">. </w:t>
      </w:r>
      <w:proofErr w:type="gramStart"/>
      <w:r w:rsidRPr="008961DF">
        <w:rPr>
          <w:rFonts w:ascii="Times New Roman" w:eastAsia="Times New Roman" w:hAnsi="Times New Roman" w:cs="Times New Roman"/>
          <w:sz w:val="24"/>
          <w:szCs w:val="24"/>
        </w:rPr>
        <w:t>maddesi</w:t>
      </w:r>
      <w:proofErr w:type="gramEnd"/>
      <w:r w:rsidRPr="008961DF">
        <w:rPr>
          <w:rFonts w:ascii="Times New Roman" w:eastAsia="Times New Roman" w:hAnsi="Times New Roman" w:cs="Times New Roman"/>
          <w:sz w:val="24"/>
          <w:szCs w:val="24"/>
        </w:rPr>
        <w:t xml:space="preserve"> uyarınca BOZULMASINA, ancak bu husus yeniden yargılama yapılmasını gerektirmediğinden aynı Yasa'nın 322. maddesinin verdiği yetkiye dayanılarak karar verilmesi mümkün bulunduğundan, </w:t>
      </w:r>
      <w:proofErr w:type="spellStart"/>
      <w:r w:rsidRPr="008961DF">
        <w:rPr>
          <w:rFonts w:ascii="Times New Roman" w:eastAsia="Times New Roman" w:hAnsi="Times New Roman" w:cs="Times New Roman"/>
          <w:sz w:val="24"/>
          <w:szCs w:val="24"/>
        </w:rPr>
        <w:t>İİK'nun</w:t>
      </w:r>
      <w:proofErr w:type="spellEnd"/>
      <w:r w:rsidRPr="008961DF">
        <w:rPr>
          <w:rFonts w:ascii="Times New Roman" w:eastAsia="Times New Roman" w:hAnsi="Times New Roman" w:cs="Times New Roman"/>
          <w:sz w:val="24"/>
          <w:szCs w:val="24"/>
        </w:rPr>
        <w:t xml:space="preserve"> </w:t>
      </w:r>
      <w:hyperlink r:id="rId11" w:anchor="347" w:tooltip="İlgili maddeyi görmek için tıklayınız" w:history="1">
        <w:r w:rsidRPr="008961DF">
          <w:rPr>
            <w:rFonts w:ascii="Times New Roman" w:eastAsia="Times New Roman" w:hAnsi="Times New Roman" w:cs="Times New Roman"/>
            <w:color w:val="0000FF"/>
            <w:sz w:val="24"/>
            <w:szCs w:val="24"/>
            <w:u w:val="single"/>
          </w:rPr>
          <w:t>347</w:t>
        </w:r>
      </w:hyperlink>
      <w:r w:rsidRPr="008961DF">
        <w:rPr>
          <w:rFonts w:ascii="Times New Roman" w:eastAsia="Times New Roman" w:hAnsi="Times New Roman" w:cs="Times New Roman"/>
          <w:sz w:val="24"/>
          <w:szCs w:val="24"/>
        </w:rPr>
        <w:t xml:space="preserve">. </w:t>
      </w:r>
      <w:proofErr w:type="gramStart"/>
      <w:r w:rsidRPr="008961DF">
        <w:rPr>
          <w:rFonts w:ascii="Times New Roman" w:eastAsia="Times New Roman" w:hAnsi="Times New Roman" w:cs="Times New Roman"/>
          <w:sz w:val="24"/>
          <w:szCs w:val="24"/>
        </w:rPr>
        <w:t>maddesi</w:t>
      </w:r>
      <w:proofErr w:type="gramEnd"/>
      <w:r w:rsidRPr="008961DF">
        <w:rPr>
          <w:rFonts w:ascii="Times New Roman" w:eastAsia="Times New Roman" w:hAnsi="Times New Roman" w:cs="Times New Roman"/>
          <w:sz w:val="24"/>
          <w:szCs w:val="24"/>
        </w:rPr>
        <w:t xml:space="preserve"> uyarınca şikayet hakkının DÜŞÜRÜLMESİNE, 18.09.2014 gününde oybirliği ile karar verildi. </w:t>
      </w:r>
    </w:p>
    <w:p w:rsidR="00CF158D" w:rsidRDefault="00CF158D" w:rsidP="00DA4B92">
      <w:pPr>
        <w:pStyle w:val="Balk4"/>
      </w:pPr>
    </w:p>
    <w:p w:rsidR="00CF158D" w:rsidRDefault="00CF158D" w:rsidP="00DA4B92">
      <w:pPr>
        <w:pStyle w:val="Balk4"/>
      </w:pPr>
    </w:p>
    <w:p w:rsidR="00CF158D" w:rsidRDefault="00CF158D" w:rsidP="00DA4B92">
      <w:pPr>
        <w:pStyle w:val="Balk4"/>
      </w:pPr>
    </w:p>
    <w:p w:rsidR="00CF158D" w:rsidRDefault="00CF158D" w:rsidP="00DA4B92">
      <w:pPr>
        <w:pStyle w:val="Balk4"/>
      </w:pPr>
    </w:p>
    <w:p w:rsidR="00CF158D" w:rsidRDefault="00CF158D" w:rsidP="00DA4B92">
      <w:pPr>
        <w:pStyle w:val="Balk4"/>
      </w:pPr>
    </w:p>
    <w:p w:rsidR="00CF158D" w:rsidRDefault="00CF158D" w:rsidP="00DA4B92">
      <w:pPr>
        <w:pStyle w:val="Balk4"/>
      </w:pPr>
    </w:p>
    <w:p w:rsidR="00CF158D" w:rsidRDefault="00CF158D" w:rsidP="00DA4B92">
      <w:pPr>
        <w:pStyle w:val="Balk4"/>
      </w:pPr>
    </w:p>
    <w:p w:rsidR="00CF158D" w:rsidRDefault="00CF158D" w:rsidP="00DA4B92">
      <w:pPr>
        <w:pStyle w:val="Balk4"/>
      </w:pPr>
    </w:p>
    <w:p w:rsidR="00CF158D" w:rsidRDefault="00CF158D" w:rsidP="00DA4B92">
      <w:pPr>
        <w:pStyle w:val="Balk4"/>
      </w:pPr>
    </w:p>
    <w:p w:rsidR="00DA4B92" w:rsidRDefault="00DA4B92" w:rsidP="00DA4B92">
      <w:pPr>
        <w:pStyle w:val="Balk4"/>
      </w:pPr>
      <w:r>
        <w:t>T.C.</w:t>
      </w:r>
    </w:p>
    <w:p w:rsidR="00DA4B92" w:rsidRDefault="00DA4B92" w:rsidP="00DA4B92">
      <w:pPr>
        <w:pStyle w:val="Balk4"/>
      </w:pPr>
      <w:r>
        <w:t>YARGITAY</w:t>
      </w:r>
    </w:p>
    <w:p w:rsidR="00DA4B92" w:rsidRDefault="00DA4B92" w:rsidP="00DA4B92">
      <w:pPr>
        <w:pStyle w:val="Balk4"/>
      </w:pPr>
      <w:r>
        <w:t>16. HUKUK DAİRESİ</w:t>
      </w:r>
    </w:p>
    <w:p w:rsidR="00DA4B92" w:rsidRDefault="00DA4B92" w:rsidP="00DA4B92">
      <w:pPr>
        <w:pStyle w:val="Balk4"/>
      </w:pPr>
      <w:r>
        <w:t>E. 2014/6801</w:t>
      </w:r>
    </w:p>
    <w:p w:rsidR="00DA4B92" w:rsidRDefault="00DA4B92" w:rsidP="00DA4B92">
      <w:pPr>
        <w:pStyle w:val="Balk4"/>
      </w:pPr>
      <w:r>
        <w:t>K. 2014/4793</w:t>
      </w:r>
    </w:p>
    <w:p w:rsidR="00DA4B92" w:rsidRDefault="00DA4B92" w:rsidP="00DA4B92">
      <w:pPr>
        <w:pStyle w:val="Balk4"/>
      </w:pPr>
      <w:r>
        <w:t>T. 21.4.2014</w:t>
      </w:r>
    </w:p>
    <w:p w:rsidR="00DA4B92" w:rsidRDefault="00DA4B92" w:rsidP="00DA4B92">
      <w:pPr>
        <w:pStyle w:val="Balk4"/>
      </w:pPr>
      <w:r>
        <w:t xml:space="preserve">2004/m. </w:t>
      </w:r>
      <w:hyperlink r:id="rId12" w:anchor="347" w:history="1">
        <w:r>
          <w:rPr>
            <w:rStyle w:val="Kpr"/>
          </w:rPr>
          <w:t>347</w:t>
        </w:r>
      </w:hyperlink>
    </w:p>
    <w:p w:rsidR="00DA4B92" w:rsidRDefault="00DA4B92" w:rsidP="00DA4B92">
      <w:pPr>
        <w:pStyle w:val="NormalWeb"/>
      </w:pPr>
      <w:proofErr w:type="gramStart"/>
      <w:r>
        <w:rPr>
          <w:b/>
          <w:bCs/>
        </w:rPr>
        <w:t xml:space="preserve">DAVA : </w:t>
      </w:r>
      <w:r>
        <w:t>Ticareti</w:t>
      </w:r>
      <w:proofErr w:type="gramEnd"/>
      <w:r>
        <w:t xml:space="preserve"> terk hükümlerine muhalefet etmek suçundan sanık Ç. E.'</w:t>
      </w:r>
      <w:proofErr w:type="spellStart"/>
      <w:r>
        <w:t>ın</w:t>
      </w:r>
      <w:proofErr w:type="spellEnd"/>
      <w:r>
        <w:t xml:space="preserve"> </w:t>
      </w:r>
      <w:proofErr w:type="spellStart"/>
      <w:r>
        <w:t>beraatine</w:t>
      </w:r>
      <w:proofErr w:type="spellEnd"/>
      <w:r>
        <w:t xml:space="preserve"> karar verilmiş, hüküm yasal süresi içerisinde müşteki vekili tarafından temyiz edildiğinden, Yargıtay C. Başsavcılığının bozma ve şikayet hakkının düşürülmesi istemli </w:t>
      </w:r>
      <w:proofErr w:type="spellStart"/>
      <w:r>
        <w:t>tebliğnamesiyle</w:t>
      </w:r>
      <w:proofErr w:type="spellEnd"/>
      <w:r>
        <w:t xml:space="preserve"> dosya Daireye gönderilmiş olmakla, inceleme raporu ve dosyadaki belgeler okunarak GEREĞİ GÖRÜŞÜLDÜ: </w:t>
      </w:r>
    </w:p>
    <w:p w:rsidR="00DA4B92" w:rsidRDefault="00DA4B92" w:rsidP="00DA4B92">
      <w:pPr>
        <w:pStyle w:val="NormalWeb"/>
      </w:pPr>
      <w:proofErr w:type="gramStart"/>
      <w:r>
        <w:rPr>
          <w:b/>
          <w:bCs/>
        </w:rPr>
        <w:t xml:space="preserve">KARAR : </w:t>
      </w:r>
      <w:r>
        <w:t>Sanığın</w:t>
      </w:r>
      <w:proofErr w:type="gramEnd"/>
      <w:r>
        <w:t xml:space="preserve"> üzerine atılı "ticareti usulüne aykırı terk etmek" suçunun takibi şikayete bağlı olup, Osmangazi Vergi Dairesi Müdürlüğünün 16 Mayıs 2013 tarih ve 20438 sayılı yazısı ile borçlu şirketin 31.12.2007 tarihinde ticareti </w:t>
      </w:r>
      <w:proofErr w:type="spellStart"/>
      <w:r>
        <w:t>re'sen</w:t>
      </w:r>
      <w:proofErr w:type="spellEnd"/>
      <w:r>
        <w:t xml:space="preserve"> terk ettirildiğinin anlaşılmasına karşın, </w:t>
      </w:r>
      <w:proofErr w:type="spellStart"/>
      <w:r>
        <w:t>İİK'nun</w:t>
      </w:r>
      <w:proofErr w:type="spellEnd"/>
      <w:r>
        <w:t xml:space="preserve"> </w:t>
      </w:r>
      <w:hyperlink r:id="rId13" w:anchor="347" w:tooltip="İlgili maddeyi görmek için tıklayınız" w:history="1">
        <w:r>
          <w:rPr>
            <w:rStyle w:val="Kpr"/>
          </w:rPr>
          <w:t>347</w:t>
        </w:r>
      </w:hyperlink>
      <w:r>
        <w:t xml:space="preserve">. </w:t>
      </w:r>
      <w:proofErr w:type="gramStart"/>
      <w:r>
        <w:t>maddesinde</w:t>
      </w:r>
      <w:proofErr w:type="gramEnd"/>
      <w:r>
        <w:t xml:space="preserve"> düzenlenen süreler geçtikten sonra 15.12.2009 tarihinde şikayette bulunulması nedeniyle şikayet hakkının düşürülmesi yerine yazılı şekilde beraat kararı verilmesi yasaya aykırı bulunduğundan, </w:t>
      </w:r>
    </w:p>
    <w:p w:rsidR="00DA4B92" w:rsidRDefault="00DA4B92" w:rsidP="00DA4B92">
      <w:pPr>
        <w:pStyle w:val="NormalWeb"/>
      </w:pPr>
      <w:proofErr w:type="gramStart"/>
      <w:r>
        <w:rPr>
          <w:b/>
          <w:bCs/>
        </w:rPr>
        <w:t xml:space="preserve">SONUÇ : </w:t>
      </w:r>
      <w:r>
        <w:t>Hükmün</w:t>
      </w:r>
      <w:proofErr w:type="gramEnd"/>
      <w:r>
        <w:t xml:space="preserve"> bu sebepten dolayı 5320 sayılı Yasa'nın </w:t>
      </w:r>
      <w:hyperlink r:id="rId14" w:anchor="8" w:tooltip="İlgili maddeyi görmek için tıklayınız" w:history="1">
        <w:r>
          <w:rPr>
            <w:rStyle w:val="Kpr"/>
          </w:rPr>
          <w:t>8</w:t>
        </w:r>
      </w:hyperlink>
      <w:r>
        <w:t xml:space="preserve">/1. maddesi uyarınca uygulanması gereken 1412 sayılı </w:t>
      </w:r>
      <w:proofErr w:type="spellStart"/>
      <w:r>
        <w:t>CMUK'nın</w:t>
      </w:r>
      <w:proofErr w:type="spellEnd"/>
      <w:r>
        <w:t xml:space="preserve"> </w:t>
      </w:r>
      <w:hyperlink r:id="rId15" w:anchor="321" w:tooltip="İlgili maddeyi görmek için tıklayınız" w:history="1">
        <w:r>
          <w:rPr>
            <w:rStyle w:val="Kpr"/>
          </w:rPr>
          <w:t>321</w:t>
        </w:r>
      </w:hyperlink>
      <w:r>
        <w:t xml:space="preserve">. </w:t>
      </w:r>
      <w:proofErr w:type="gramStart"/>
      <w:r>
        <w:t>maddesi</w:t>
      </w:r>
      <w:proofErr w:type="gramEnd"/>
      <w:r>
        <w:t xml:space="preserve"> uyarınca BOZULMASINA, ancak bu husus yeniden yargılama yapılmasını gerektirmediğinden aynı Yasa'nın 322. maddesinin verdiği yetkiye dayanılarak karar verilmesi mümkün bulunduğundan, </w:t>
      </w:r>
      <w:proofErr w:type="spellStart"/>
      <w:r>
        <w:t>İİK'nun</w:t>
      </w:r>
      <w:proofErr w:type="spellEnd"/>
      <w:r>
        <w:t xml:space="preserve"> </w:t>
      </w:r>
      <w:hyperlink r:id="rId16" w:anchor="347" w:tooltip="İlgili maddeyi görmek için tıklayınız" w:history="1">
        <w:r>
          <w:rPr>
            <w:rStyle w:val="Kpr"/>
          </w:rPr>
          <w:t>347</w:t>
        </w:r>
      </w:hyperlink>
      <w:r>
        <w:t xml:space="preserve">. </w:t>
      </w:r>
      <w:proofErr w:type="gramStart"/>
      <w:r>
        <w:t>maddesi</w:t>
      </w:r>
      <w:proofErr w:type="gramEnd"/>
      <w:r>
        <w:t xml:space="preserve"> uyarınca şikayet hakkının DÜŞÜRÜLMESİNE, 21.04.2014 gününde oybirliğiyle karar verildi. </w:t>
      </w:r>
    </w:p>
    <w:p w:rsidR="00DA4B92" w:rsidRDefault="00DA4B92" w:rsidP="00DA4B92">
      <w:pPr>
        <w:pStyle w:val="NormalWeb"/>
      </w:pPr>
      <w:proofErr w:type="spellStart"/>
      <w:r>
        <w:t>yarx</w:t>
      </w:r>
      <w:proofErr w:type="spellEnd"/>
    </w:p>
    <w:p w:rsidR="001E43C8" w:rsidRDefault="001E43C8" w:rsidP="001E43C8">
      <w:pPr>
        <w:pStyle w:val="Balk4"/>
      </w:pPr>
      <w:r>
        <w:t>T.C.</w:t>
      </w:r>
    </w:p>
    <w:p w:rsidR="001E43C8" w:rsidRDefault="001E43C8" w:rsidP="001E43C8">
      <w:pPr>
        <w:pStyle w:val="Balk4"/>
      </w:pPr>
      <w:r>
        <w:t>YARGITAY</w:t>
      </w:r>
    </w:p>
    <w:p w:rsidR="001E43C8" w:rsidRDefault="001E43C8" w:rsidP="001E43C8">
      <w:pPr>
        <w:pStyle w:val="Balk4"/>
      </w:pPr>
      <w:r>
        <w:t>16. HUKUK DAİRESİ</w:t>
      </w:r>
    </w:p>
    <w:p w:rsidR="001E43C8" w:rsidRDefault="001E43C8" w:rsidP="001E43C8">
      <w:pPr>
        <w:pStyle w:val="Balk4"/>
      </w:pPr>
      <w:r>
        <w:t>E. 2012/3478</w:t>
      </w:r>
    </w:p>
    <w:p w:rsidR="001E43C8" w:rsidRDefault="001E43C8" w:rsidP="001E43C8">
      <w:pPr>
        <w:pStyle w:val="Balk4"/>
      </w:pPr>
      <w:r>
        <w:t>K. 2012/5434</w:t>
      </w:r>
    </w:p>
    <w:p w:rsidR="001E43C8" w:rsidRDefault="001E43C8" w:rsidP="001E43C8">
      <w:pPr>
        <w:pStyle w:val="Balk4"/>
      </w:pPr>
      <w:r>
        <w:t>T. 18.6.2012</w:t>
      </w:r>
    </w:p>
    <w:p w:rsidR="001E43C8" w:rsidRDefault="001E43C8" w:rsidP="001E43C8">
      <w:pPr>
        <w:pStyle w:val="Balk4"/>
      </w:pPr>
      <w:r>
        <w:lastRenderedPageBreak/>
        <w:t>2004/m.</w:t>
      </w:r>
      <w:hyperlink r:id="rId17" w:anchor="337" w:history="1">
        <w:r>
          <w:rPr>
            <w:rStyle w:val="Kpr"/>
          </w:rPr>
          <w:t>337</w:t>
        </w:r>
      </w:hyperlink>
      <w:r>
        <w:t>/a,</w:t>
      </w:r>
      <w:hyperlink r:id="rId18" w:anchor="347" w:history="1">
        <w:r>
          <w:rPr>
            <w:rStyle w:val="Kpr"/>
          </w:rPr>
          <w:t>347</w:t>
        </w:r>
      </w:hyperlink>
    </w:p>
    <w:p w:rsidR="001E43C8" w:rsidRDefault="001E43C8" w:rsidP="001E43C8">
      <w:pPr>
        <w:pStyle w:val="NormalWeb"/>
      </w:pPr>
      <w:proofErr w:type="gramStart"/>
      <w:r>
        <w:rPr>
          <w:b/>
          <w:bCs/>
        </w:rPr>
        <w:t xml:space="preserve">DAVA : </w:t>
      </w:r>
      <w:r>
        <w:t>Ticareti</w:t>
      </w:r>
      <w:proofErr w:type="gramEnd"/>
      <w:r>
        <w:t xml:space="preserve"> terk hükümlerine muhalefet etmek suçundan sanık A. C.'in </w:t>
      </w:r>
      <w:proofErr w:type="spellStart"/>
      <w:r>
        <w:t>İİK'nun</w:t>
      </w:r>
      <w:proofErr w:type="spellEnd"/>
      <w:r>
        <w:t xml:space="preserve"> </w:t>
      </w:r>
      <w:hyperlink r:id="rId19" w:anchor="337" w:tooltip="İlgili maddeyi görmek için tıklayınız" w:history="1">
        <w:r>
          <w:rPr>
            <w:rStyle w:val="Kpr"/>
          </w:rPr>
          <w:t>337</w:t>
        </w:r>
      </w:hyperlink>
      <w:r>
        <w:t xml:space="preserve">/a maddesi uyarınca 3 ay hapis cezası ile cezalandırılmasına karar verilmiş, hüküm yasal süresi içerisinde sanık tarafından temyiz edildiğinden, Yargıtay C.Başsavcılığının bozma istemli </w:t>
      </w:r>
      <w:proofErr w:type="spellStart"/>
      <w:r>
        <w:t>tebliğnamesiyle</w:t>
      </w:r>
      <w:proofErr w:type="spellEnd"/>
      <w:r>
        <w:t xml:space="preserve"> dosya, Daireye gönderilmiş olmakla, inceleme raporu ve dosyadaki belgeler okunarak; Gereği görüşüldü: </w:t>
      </w:r>
    </w:p>
    <w:p w:rsidR="001E43C8" w:rsidRDefault="001E43C8" w:rsidP="001E43C8">
      <w:pPr>
        <w:pStyle w:val="NormalWeb"/>
      </w:pPr>
      <w:proofErr w:type="gramStart"/>
      <w:r>
        <w:rPr>
          <w:b/>
          <w:bCs/>
        </w:rPr>
        <w:t xml:space="preserve">KARAR : </w:t>
      </w:r>
      <w:r>
        <w:t>Denizli</w:t>
      </w:r>
      <w:proofErr w:type="gramEnd"/>
      <w:r>
        <w:t xml:space="preserve"> Saraylar Vergi Dairesi Müdürlüğünün 11.10.2008 tarih ve 24622 sayılı yazısı ile sanığın 31.12.1997 tarihinde ticareti terk ettiğinin bildirilmesi ve müşteki vekilinin, </w:t>
      </w:r>
      <w:proofErr w:type="spellStart"/>
      <w:r>
        <w:t>İİK'nun</w:t>
      </w:r>
      <w:proofErr w:type="spellEnd"/>
      <w:r>
        <w:t xml:space="preserve"> </w:t>
      </w:r>
      <w:hyperlink r:id="rId20" w:anchor="347" w:tooltip="İlgili maddeyi görmek için tıklayınız" w:history="1">
        <w:r>
          <w:rPr>
            <w:rStyle w:val="Kpr"/>
          </w:rPr>
          <w:t>347</w:t>
        </w:r>
      </w:hyperlink>
      <w:r>
        <w:t xml:space="preserve">. </w:t>
      </w:r>
      <w:proofErr w:type="gramStart"/>
      <w:r>
        <w:t>maddesinde</w:t>
      </w:r>
      <w:proofErr w:type="gramEnd"/>
      <w:r>
        <w:t xml:space="preserve"> düzenlenen her halde bir yıllık süre geçtikten sonra 30.05.2008 tarihinde şikayette bulunması nedeniyle şikayet hakkının düşürülmesine karar verilmesi gerekirken, yazılı şekilde sanığın mahkumiyetine karar verilmesi isabetsiz olup; </w:t>
      </w:r>
    </w:p>
    <w:p w:rsidR="001E43C8" w:rsidRDefault="001E43C8" w:rsidP="001E43C8">
      <w:pPr>
        <w:pStyle w:val="NormalWeb"/>
      </w:pPr>
      <w:proofErr w:type="gramStart"/>
      <w:r>
        <w:rPr>
          <w:b/>
          <w:bCs/>
        </w:rPr>
        <w:t xml:space="preserve">SONUÇ : </w:t>
      </w:r>
      <w:r>
        <w:t>Temyiz</w:t>
      </w:r>
      <w:proofErr w:type="gramEnd"/>
      <w:r>
        <w:t xml:space="preserve"> itirazları bu itibarla yerinde görülmekle hükmün istem gibi BOZULMASINA, 18.06.2012 gününde oybirliği ile karar verildi. </w:t>
      </w:r>
    </w:p>
    <w:p w:rsidR="001E43C8" w:rsidRDefault="001E43C8" w:rsidP="001E43C8">
      <w:pPr>
        <w:pStyle w:val="NormalWeb"/>
      </w:pPr>
      <w:proofErr w:type="spellStart"/>
      <w:r>
        <w:t>yarx</w:t>
      </w:r>
      <w:proofErr w:type="spellEnd"/>
    </w:p>
    <w:p w:rsidR="00971AFB" w:rsidRDefault="00971AFB" w:rsidP="00971AFB">
      <w:pPr>
        <w:pStyle w:val="Balk4"/>
      </w:pPr>
      <w:r>
        <w:t>T.C.</w:t>
      </w:r>
    </w:p>
    <w:p w:rsidR="00971AFB" w:rsidRDefault="00971AFB" w:rsidP="00971AFB">
      <w:pPr>
        <w:pStyle w:val="Balk4"/>
      </w:pPr>
      <w:r>
        <w:t>YARGITAY</w:t>
      </w:r>
    </w:p>
    <w:p w:rsidR="00971AFB" w:rsidRDefault="00971AFB" w:rsidP="00971AFB">
      <w:pPr>
        <w:pStyle w:val="Balk4"/>
      </w:pPr>
      <w:r>
        <w:t>16. HUKUK DAİRESİ</w:t>
      </w:r>
    </w:p>
    <w:p w:rsidR="00971AFB" w:rsidRDefault="00971AFB" w:rsidP="00971AFB">
      <w:pPr>
        <w:pStyle w:val="Balk4"/>
      </w:pPr>
      <w:r>
        <w:t>E. 2011/8301</w:t>
      </w:r>
    </w:p>
    <w:p w:rsidR="00971AFB" w:rsidRDefault="00971AFB" w:rsidP="00971AFB">
      <w:pPr>
        <w:pStyle w:val="Balk4"/>
      </w:pPr>
      <w:r>
        <w:t>K. 2012/572</w:t>
      </w:r>
    </w:p>
    <w:p w:rsidR="00971AFB" w:rsidRDefault="00971AFB" w:rsidP="00971AFB">
      <w:pPr>
        <w:pStyle w:val="Balk4"/>
      </w:pPr>
      <w:r>
        <w:t>T. 1.2.2012</w:t>
      </w:r>
    </w:p>
    <w:p w:rsidR="00971AFB" w:rsidRDefault="00971AFB" w:rsidP="00971AFB">
      <w:pPr>
        <w:pStyle w:val="Balk4"/>
      </w:pPr>
      <w:r>
        <w:t>2004/m.</w:t>
      </w:r>
      <w:hyperlink r:id="rId21" w:anchor="347" w:history="1">
        <w:r>
          <w:rPr>
            <w:rStyle w:val="Kpr"/>
          </w:rPr>
          <w:t>347</w:t>
        </w:r>
      </w:hyperlink>
    </w:p>
    <w:p w:rsidR="00971AFB" w:rsidRDefault="00971AFB" w:rsidP="00971AFB">
      <w:pPr>
        <w:pStyle w:val="NormalWeb"/>
      </w:pPr>
      <w:proofErr w:type="gramStart"/>
      <w:r>
        <w:rPr>
          <w:b/>
          <w:bCs/>
        </w:rPr>
        <w:t xml:space="preserve">DAVA : </w:t>
      </w:r>
      <w:r>
        <w:t>Alacaklısını</w:t>
      </w:r>
      <w:proofErr w:type="gramEnd"/>
      <w:r>
        <w:t xml:space="preserve"> zarara sokmak kastiyle mevcudunu eksiltmek suçundan sanık H. Y. hakkında </w:t>
      </w:r>
      <w:proofErr w:type="spellStart"/>
      <w:r>
        <w:t>İİK'nun</w:t>
      </w:r>
      <w:proofErr w:type="spellEnd"/>
      <w:r>
        <w:t xml:space="preserve"> </w:t>
      </w:r>
      <w:hyperlink r:id="rId22" w:anchor="347" w:tooltip="İlgili maddeyi görmek için tıklayınız" w:history="1">
        <w:r>
          <w:rPr>
            <w:rStyle w:val="Kpr"/>
          </w:rPr>
          <w:t>347</w:t>
        </w:r>
      </w:hyperlink>
      <w:r>
        <w:t xml:space="preserve">. </w:t>
      </w:r>
      <w:proofErr w:type="gramStart"/>
      <w:r>
        <w:t>maddesi</w:t>
      </w:r>
      <w:proofErr w:type="gramEnd"/>
      <w:r>
        <w:t xml:space="preserve"> gereğince şikayetin reddine karar verilmiş, hüküm yasal süresi içerisinde müşteki vekili tarafından temyiz edildiğinden, Yargıtay C.Başsavcılığının bozma-düzeltilerek onama-bozma istemli </w:t>
      </w:r>
      <w:proofErr w:type="spellStart"/>
      <w:r>
        <w:t>tebliğnamesiyle</w:t>
      </w:r>
      <w:proofErr w:type="spellEnd"/>
      <w:r>
        <w:t xml:space="preserve"> dosya Daireye gönderilmiş olmakla, inceleme raporu ve dosyadaki belgeler okunarak Gereği görüşüldü: </w:t>
      </w:r>
    </w:p>
    <w:p w:rsidR="00971AFB" w:rsidRDefault="00971AFB" w:rsidP="00971AFB">
      <w:pPr>
        <w:pStyle w:val="NormalWeb"/>
      </w:pPr>
      <w:proofErr w:type="gramStart"/>
      <w:r>
        <w:rPr>
          <w:b/>
          <w:bCs/>
        </w:rPr>
        <w:t xml:space="preserve">KARAR : </w:t>
      </w:r>
      <w:r>
        <w:t>1</w:t>
      </w:r>
      <w:proofErr w:type="gramEnd"/>
      <w:r>
        <w:t xml:space="preserve">- </w:t>
      </w:r>
      <w:proofErr w:type="spellStart"/>
      <w:r>
        <w:t>İİK'nun</w:t>
      </w:r>
      <w:proofErr w:type="spellEnd"/>
      <w:r>
        <w:t xml:space="preserve"> </w:t>
      </w:r>
      <w:hyperlink r:id="rId23" w:anchor="347" w:tooltip="İlgili maddeyi görmek için tıklayınız" w:history="1">
        <w:r>
          <w:rPr>
            <w:rStyle w:val="Kpr"/>
          </w:rPr>
          <w:t>347</w:t>
        </w:r>
      </w:hyperlink>
      <w:r>
        <w:t xml:space="preserve">. </w:t>
      </w:r>
      <w:proofErr w:type="gramStart"/>
      <w:r>
        <w:t>maddesinde</w:t>
      </w:r>
      <w:proofErr w:type="gramEnd"/>
      <w:r>
        <w:t xml:space="preserve">, şikayet hakkının, suçun işlenildiğinin öğrenildiği tarihten itibaren üç ay, her halde fiilin işlenildiği tarihten itibaren bir yıl geçmekle düşeceği öngörülmüş olup, somut olayda suça konu taşınmazın 20.09.2005, aracın ise 22.09.2005 tarihinde satılmasına karşın, müşteki vekilinin icra takip dosyası içeriğine göre fiilin işlendiğini daha önce öğrendiğine dair bir bilginin bulunmaması karşısında 18.06.2006 tarihinde yapılan şikayetin her halde bir yıllık süre içerisinde yapıldığının kabulünün gerekmesi nedeniyle yargılamaya devam edilerek toplanacak delil durumuna göre davanın esası hakkında olumlu ya da olumsuz bir karar verilmesi gerektiği gözetilmeden müştekinin şikayet hakkının reddine karar verilmesi, </w:t>
      </w:r>
    </w:p>
    <w:p w:rsidR="00971AFB" w:rsidRDefault="00971AFB" w:rsidP="00971AFB">
      <w:pPr>
        <w:pStyle w:val="NormalWeb"/>
      </w:pPr>
      <w:r>
        <w:lastRenderedPageBreak/>
        <w:t xml:space="preserve">Kabule göre de; </w:t>
      </w:r>
      <w:proofErr w:type="spellStart"/>
      <w:r>
        <w:t>İİK'nun</w:t>
      </w:r>
      <w:proofErr w:type="spellEnd"/>
      <w:r>
        <w:t xml:space="preserve"> </w:t>
      </w:r>
      <w:hyperlink r:id="rId24" w:anchor="347" w:tooltip="İlgili maddeyi görmek için tıklayınız" w:history="1">
        <w:r>
          <w:rPr>
            <w:rStyle w:val="Kpr"/>
          </w:rPr>
          <w:t>347</w:t>
        </w:r>
      </w:hyperlink>
      <w:r>
        <w:t xml:space="preserve">. </w:t>
      </w:r>
      <w:proofErr w:type="gramStart"/>
      <w:r>
        <w:t>maddesi</w:t>
      </w:r>
      <w:proofErr w:type="gramEnd"/>
      <w:r>
        <w:t xml:space="preserve"> gereğince müştekinin şikayet hakkının düşürülmesine karar verilmesi yerine şikayetin reddine karar verilmesi, </w:t>
      </w:r>
    </w:p>
    <w:p w:rsidR="00971AFB" w:rsidRDefault="00971AFB" w:rsidP="00971AFB">
      <w:pPr>
        <w:pStyle w:val="NormalWeb"/>
      </w:pPr>
      <w:r>
        <w:t xml:space="preserve">İsabetsiz olup, temyiz itirazları bu itibarla yerinde görülmekle hükmün istem gibi BOZULMASINA, </w:t>
      </w:r>
    </w:p>
    <w:p w:rsidR="00971AFB" w:rsidRDefault="00971AFB" w:rsidP="00971AFB">
      <w:pPr>
        <w:pStyle w:val="NormalWeb"/>
      </w:pPr>
      <w:r>
        <w:t xml:space="preserve">2- </w:t>
      </w:r>
      <w:proofErr w:type="spellStart"/>
      <w:r>
        <w:t>İİK'nun</w:t>
      </w:r>
      <w:proofErr w:type="spellEnd"/>
      <w:r>
        <w:t xml:space="preserve"> </w:t>
      </w:r>
      <w:hyperlink r:id="rId25" w:anchor="333" w:tooltip="İlgili maddeyi görmek için tıklayınız" w:history="1">
        <w:r>
          <w:rPr>
            <w:rStyle w:val="Kpr"/>
          </w:rPr>
          <w:t>333</w:t>
        </w:r>
      </w:hyperlink>
      <w:r>
        <w:t xml:space="preserve">/a maddesinden dolayı kurulan hükme yönelik temyiz incelemesinde, </w:t>
      </w:r>
    </w:p>
    <w:p w:rsidR="00971AFB" w:rsidRDefault="00971AFB" w:rsidP="00971AFB">
      <w:pPr>
        <w:pStyle w:val="NormalWeb"/>
      </w:pPr>
      <w:proofErr w:type="gramStart"/>
      <w:r>
        <w:rPr>
          <w:b/>
          <w:bCs/>
        </w:rPr>
        <w:t xml:space="preserve">SONUÇ : </w:t>
      </w:r>
      <w:r>
        <w:t>Müşteki</w:t>
      </w:r>
      <w:proofErr w:type="gramEnd"/>
      <w:r>
        <w:t xml:space="preserve"> vekili 28.08.2006 tarihli şikayet dilekçesinde sanığın </w:t>
      </w:r>
      <w:proofErr w:type="spellStart"/>
      <w:r>
        <w:t>İİK'nun</w:t>
      </w:r>
      <w:proofErr w:type="spellEnd"/>
      <w:r>
        <w:t xml:space="preserve"> </w:t>
      </w:r>
      <w:hyperlink r:id="rId26" w:anchor="333" w:tooltip="İlgili maddeyi görmek için tıklayınız" w:history="1">
        <w:r>
          <w:rPr>
            <w:rStyle w:val="Kpr"/>
          </w:rPr>
          <w:t>333</w:t>
        </w:r>
      </w:hyperlink>
      <w:r>
        <w:t xml:space="preserve">/a maddesi ile de cezalandırılması isteminde bulunduğu halde, bu konuda olumlu ya da olumsuz bir karar verilmemesi isabetsiz olup, hükmün bu nedenle isteme aykırı olarak BOZULMASINA, 01.02.2012 gününde oybirliğiyle karar verildi. </w:t>
      </w:r>
    </w:p>
    <w:p w:rsidR="00971AFB" w:rsidRDefault="00971AFB" w:rsidP="00971AFB">
      <w:pPr>
        <w:pStyle w:val="NormalWeb"/>
      </w:pPr>
      <w:proofErr w:type="spellStart"/>
      <w:r>
        <w:t>yarx</w:t>
      </w:r>
      <w:proofErr w:type="spellEnd"/>
    </w:p>
    <w:p w:rsidR="00302F41" w:rsidRDefault="00302F41"/>
    <w:sectPr w:rsidR="00302F41" w:rsidSect="00BD41E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961DF"/>
    <w:rsid w:val="000D75F0"/>
    <w:rsid w:val="001E43C8"/>
    <w:rsid w:val="00302F41"/>
    <w:rsid w:val="004D0D15"/>
    <w:rsid w:val="008961DF"/>
    <w:rsid w:val="00971AFB"/>
    <w:rsid w:val="00B34A81"/>
    <w:rsid w:val="00BD41EE"/>
    <w:rsid w:val="00CF158D"/>
    <w:rsid w:val="00DA4B92"/>
    <w:rsid w:val="00F950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1EE"/>
  </w:style>
  <w:style w:type="paragraph" w:styleId="Balk4">
    <w:name w:val="heading 4"/>
    <w:basedOn w:val="Normal"/>
    <w:link w:val="Balk4Char"/>
    <w:uiPriority w:val="9"/>
    <w:qFormat/>
    <w:rsid w:val="008961D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8961DF"/>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8961DF"/>
    <w:rPr>
      <w:color w:val="0000FF"/>
      <w:u w:val="single"/>
    </w:rPr>
  </w:style>
  <w:style w:type="paragraph" w:styleId="NormalWeb">
    <w:name w:val="Normal (Web)"/>
    <w:basedOn w:val="Normal"/>
    <w:uiPriority w:val="99"/>
    <w:semiHidden/>
    <w:unhideWhenUsed/>
    <w:rsid w:val="008961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1120466">
      <w:bodyDiv w:val="1"/>
      <w:marLeft w:val="0"/>
      <w:marRight w:val="0"/>
      <w:marTop w:val="0"/>
      <w:marBottom w:val="0"/>
      <w:divBdr>
        <w:top w:val="none" w:sz="0" w:space="0" w:color="auto"/>
        <w:left w:val="none" w:sz="0" w:space="0" w:color="auto"/>
        <w:bottom w:val="none" w:sz="0" w:space="0" w:color="auto"/>
        <w:right w:val="none" w:sz="0" w:space="0" w:color="auto"/>
      </w:divBdr>
    </w:div>
    <w:div w:id="215512393">
      <w:bodyDiv w:val="1"/>
      <w:marLeft w:val="0"/>
      <w:marRight w:val="0"/>
      <w:marTop w:val="0"/>
      <w:marBottom w:val="0"/>
      <w:divBdr>
        <w:top w:val="none" w:sz="0" w:space="0" w:color="auto"/>
        <w:left w:val="none" w:sz="0" w:space="0" w:color="auto"/>
        <w:bottom w:val="none" w:sz="0" w:space="0" w:color="auto"/>
        <w:right w:val="none" w:sz="0" w:space="0" w:color="auto"/>
      </w:divBdr>
    </w:div>
    <w:div w:id="989597753">
      <w:bodyDiv w:val="1"/>
      <w:marLeft w:val="0"/>
      <w:marRight w:val="0"/>
      <w:marTop w:val="0"/>
      <w:marBottom w:val="0"/>
      <w:divBdr>
        <w:top w:val="none" w:sz="0" w:space="0" w:color="auto"/>
        <w:left w:val="none" w:sz="0" w:space="0" w:color="auto"/>
        <w:bottom w:val="none" w:sz="0" w:space="0" w:color="auto"/>
        <w:right w:val="none" w:sz="0" w:space="0" w:color="auto"/>
      </w:divBdr>
    </w:div>
    <w:div w:id="183206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k:@MSITStore:C:\Program%20Files%20(x86)\KAZANCI\ibb\contents.chm::/tc2004.htm" TargetMode="External"/><Relationship Id="rId13" Type="http://schemas.openxmlformats.org/officeDocument/2006/relationships/hyperlink" Target="mk:@MSITStore:C:\Program%20Files%20(x86)\KAZANCI\ibb\contents.chm::/tc2004.htm" TargetMode="External"/><Relationship Id="rId18" Type="http://schemas.openxmlformats.org/officeDocument/2006/relationships/hyperlink" Target="mk:@MSITStore:C:\Program%20Files%20(x86)\KAZANCI\ibb\contents.chm::/tc2004.htm" TargetMode="External"/><Relationship Id="rId26" Type="http://schemas.openxmlformats.org/officeDocument/2006/relationships/hyperlink" Target="mk:@MSITStore:C:\Program%20Files%20(x86)\KAZANCI\ibb\contents.chm::/tc2004.htm" TargetMode="External"/><Relationship Id="rId3" Type="http://schemas.openxmlformats.org/officeDocument/2006/relationships/webSettings" Target="webSettings.xml"/><Relationship Id="rId21" Type="http://schemas.openxmlformats.org/officeDocument/2006/relationships/hyperlink" Target="mk:@MSITStore:C:\Program%20Files%20(x86)\KAZANCI\ibb\contents.chm::/tc2004.htm" TargetMode="External"/><Relationship Id="rId7" Type="http://schemas.openxmlformats.org/officeDocument/2006/relationships/hyperlink" Target="mk:@MSITStore:C:\Program%20Files%20(x86)\KAZANCI\ibb\contents.chm::/tc2004.htm" TargetMode="External"/><Relationship Id="rId12" Type="http://schemas.openxmlformats.org/officeDocument/2006/relationships/hyperlink" Target="mk:@MSITStore:C:\Program%20Files%20(x86)\KAZANCI\ibb\contents.chm::/tc2004.htm" TargetMode="External"/><Relationship Id="rId17" Type="http://schemas.openxmlformats.org/officeDocument/2006/relationships/hyperlink" Target="mk:@MSITStore:C:\Program%20Files%20(x86)\KAZANCI\ibb\contents.chm::/tc2004.htm" TargetMode="External"/><Relationship Id="rId25" Type="http://schemas.openxmlformats.org/officeDocument/2006/relationships/hyperlink" Target="mk:@MSITStore:C:\Program%20Files%20(x86)\KAZANCI\ibb\contents.chm::/tc2004.htm" TargetMode="External"/><Relationship Id="rId2" Type="http://schemas.openxmlformats.org/officeDocument/2006/relationships/settings" Target="settings.xml"/><Relationship Id="rId16" Type="http://schemas.openxmlformats.org/officeDocument/2006/relationships/hyperlink" Target="mk:@MSITStore:C:\Program%20Files%20(x86)\KAZANCI\ibb\contents.chm::/tc2004.htm" TargetMode="External"/><Relationship Id="rId20" Type="http://schemas.openxmlformats.org/officeDocument/2006/relationships/hyperlink" Target="mk:@MSITStore:C:\Program%20Files%20(x86)\KAZANCI\ibb\contents.chm::/tc2004.htm" TargetMode="External"/><Relationship Id="rId1" Type="http://schemas.openxmlformats.org/officeDocument/2006/relationships/styles" Target="styles.xml"/><Relationship Id="rId6" Type="http://schemas.openxmlformats.org/officeDocument/2006/relationships/hyperlink" Target="mk:@MSITStore:C:\Program%20Files%20(x86)\KAZANCI\ibb\contents.chm::/tc2004.htm" TargetMode="External"/><Relationship Id="rId11" Type="http://schemas.openxmlformats.org/officeDocument/2006/relationships/hyperlink" Target="mk:@MSITStore:C:\Program%20Files%20(x86)\KAZANCI\ibb\contents.chm::/tc2004.htm" TargetMode="External"/><Relationship Id="rId24" Type="http://schemas.openxmlformats.org/officeDocument/2006/relationships/hyperlink" Target="mk:@MSITStore:C:\Program%20Files%20(x86)\KAZANCI\ibb\contents.chm::/tc2004.htm" TargetMode="External"/><Relationship Id="rId5" Type="http://schemas.openxmlformats.org/officeDocument/2006/relationships/hyperlink" Target="mk:@MSITStore:C:\Program%20Files%20(x86)\KAZANCI\ibb\contents.chm::/tc2004.htm" TargetMode="External"/><Relationship Id="rId15" Type="http://schemas.openxmlformats.org/officeDocument/2006/relationships/hyperlink" Target="mk:@MSITStore:C:\Program%20Files%20(x86)\KAZANCI\ibb\contents.chm::/tc1412.htm" TargetMode="External"/><Relationship Id="rId23" Type="http://schemas.openxmlformats.org/officeDocument/2006/relationships/hyperlink" Target="mk:@MSITStore:C:\Program%20Files%20(x86)\KAZANCI\ibb\contents.chm::/tc2004.htm" TargetMode="External"/><Relationship Id="rId28" Type="http://schemas.openxmlformats.org/officeDocument/2006/relationships/theme" Target="theme/theme1.xml"/><Relationship Id="rId10" Type="http://schemas.openxmlformats.org/officeDocument/2006/relationships/hyperlink" Target="mk:@MSITStore:C:\Program%20Files%20(x86)\KAZANCI\ibb\contents.chm::/tc1412.htm" TargetMode="External"/><Relationship Id="rId19" Type="http://schemas.openxmlformats.org/officeDocument/2006/relationships/hyperlink" Target="mk:@MSITStore:C:\Program%20Files%20(x86)\KAZANCI\ibb\contents.chm::/tc2004.htm" TargetMode="External"/><Relationship Id="rId4" Type="http://schemas.openxmlformats.org/officeDocument/2006/relationships/hyperlink" Target="mk:@MSITStore:C:\Program%20Files%20(x86)\KAZANCI\ibb\contents.chm::/tc2004.htm" TargetMode="External"/><Relationship Id="rId9" Type="http://schemas.openxmlformats.org/officeDocument/2006/relationships/hyperlink" Target="mk:@MSITStore:C:\Program%20Files%20(x86)\KAZANCI\ibb\contents.chm::/tc5320.htm" TargetMode="External"/><Relationship Id="rId14" Type="http://schemas.openxmlformats.org/officeDocument/2006/relationships/hyperlink" Target="mk:@MSITStore:C:\Program%20Files%20(x86)\KAZANCI\ibb\contents.chm::/tc5320.htm" TargetMode="External"/><Relationship Id="rId22" Type="http://schemas.openxmlformats.org/officeDocument/2006/relationships/hyperlink" Target="mk:@MSITStore:C:\Program%20Files%20(x86)\KAZANCI\ibb\contents.chm::/tc2004.htm" TargetMode="External"/><Relationship Id="rId27"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1342</Words>
  <Characters>7653</Characters>
  <Application>Microsoft Office Word</Application>
  <DocSecurity>0</DocSecurity>
  <Lines>63</Lines>
  <Paragraphs>17</Paragraphs>
  <ScaleCrop>false</ScaleCrop>
  <Company/>
  <LinksUpToDate>false</LinksUpToDate>
  <CharactersWithSpaces>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2015-09-23T18:29:00Z</dcterms:created>
  <dcterms:modified xsi:type="dcterms:W3CDTF">2018-03-30T06:39:00Z</dcterms:modified>
</cp:coreProperties>
</file>