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38A" w:rsidRDefault="009F238A" w:rsidP="009F238A">
      <w:pPr>
        <w:pStyle w:val="Balk4"/>
        <w:rPr>
          <w:rFonts w:ascii="Arial" w:hAnsi="Arial" w:cs="Arial"/>
          <w:color w:val="000000"/>
          <w:sz w:val="27"/>
          <w:szCs w:val="27"/>
        </w:rPr>
      </w:pPr>
      <w:r>
        <w:rPr>
          <w:rFonts w:ascii="Arial" w:hAnsi="Arial" w:cs="Arial"/>
          <w:color w:val="000000"/>
          <w:sz w:val="27"/>
          <w:szCs w:val="27"/>
        </w:rPr>
        <w:t>T.C.</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YARGITAY</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12. HUKUK DAİRESİ</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E. 2017/8341</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K. 2017/15756</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T. 18.12.2017</w:t>
      </w:r>
    </w:p>
    <w:p w:rsidR="009F238A" w:rsidRDefault="009F238A" w:rsidP="009F238A">
      <w:pPr>
        <w:pStyle w:val="Balk4"/>
        <w:rPr>
          <w:rFonts w:ascii="Arial" w:hAnsi="Arial" w:cs="Arial"/>
          <w:color w:val="000000"/>
          <w:sz w:val="27"/>
          <w:szCs w:val="27"/>
        </w:rPr>
      </w:pPr>
      <w:r>
        <w:rPr>
          <w:rFonts w:ascii="Arial" w:hAnsi="Arial" w:cs="Arial"/>
          <w:color w:val="000000"/>
          <w:sz w:val="27"/>
          <w:szCs w:val="27"/>
        </w:rPr>
        <w:t>2004/m.</w:t>
      </w:r>
      <w:hyperlink r:id="rId5" w:anchor="16" w:history="1">
        <w:r>
          <w:rPr>
            <w:rStyle w:val="Kpr"/>
            <w:rFonts w:ascii="Arial" w:hAnsi="Arial" w:cs="Arial"/>
            <w:sz w:val="27"/>
            <w:szCs w:val="27"/>
          </w:rPr>
          <w:t>16</w:t>
        </w:r>
      </w:hyperlink>
      <w:r>
        <w:rPr>
          <w:rFonts w:ascii="Arial" w:hAnsi="Arial" w:cs="Arial"/>
          <w:color w:val="000000"/>
          <w:sz w:val="27"/>
          <w:szCs w:val="27"/>
        </w:rPr>
        <w:t>/2, </w:t>
      </w:r>
      <w:hyperlink r:id="rId6" w:anchor="53" w:history="1">
        <w:r>
          <w:rPr>
            <w:rStyle w:val="Kpr"/>
            <w:rFonts w:ascii="Arial" w:hAnsi="Arial" w:cs="Arial"/>
            <w:sz w:val="27"/>
            <w:szCs w:val="27"/>
          </w:rPr>
          <w:t>53</w:t>
        </w:r>
      </w:hyperlink>
    </w:p>
    <w:p w:rsidR="009F238A" w:rsidRDefault="009F238A" w:rsidP="009F238A">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Yukarıda</w:t>
      </w:r>
      <w:proofErr w:type="gramEnd"/>
      <w:r>
        <w:rPr>
          <w:rFonts w:ascii="Arial" w:hAnsi="Arial" w:cs="Arial"/>
          <w:color w:val="000000"/>
          <w:sz w:val="27"/>
          <w:szCs w:val="27"/>
        </w:rPr>
        <w:t xml:space="preserve"> tarih ve numarası yazılı mahkeme kararının müddeti içinde </w:t>
      </w:r>
      <w:proofErr w:type="spellStart"/>
      <w:r>
        <w:rPr>
          <w:rFonts w:ascii="Arial" w:hAnsi="Arial" w:cs="Arial"/>
          <w:color w:val="000000"/>
          <w:sz w:val="27"/>
          <w:szCs w:val="27"/>
        </w:rPr>
        <w:t>temyizen</w:t>
      </w:r>
      <w:proofErr w:type="spellEnd"/>
      <w:r>
        <w:rPr>
          <w:rFonts w:ascii="Arial" w:hAnsi="Arial" w:cs="Arial"/>
          <w:color w:val="000000"/>
          <w:sz w:val="27"/>
          <w:szCs w:val="27"/>
        </w:rPr>
        <w:t xml:space="preserve"> tetkikinin borçlu tarafından istenmesi üzerine bu işle ilgili dosya mahallinden daireye gönderilmiş olup, dava dosyası için Tetkik Hakimi tarafından düzenlenen rapor dinlendikten ve dosya içerisindeki tüm belgeler okunup incelendikten sonra işin gereği görüşülüp düşünüldü:</w:t>
      </w:r>
    </w:p>
    <w:p w:rsidR="009F238A" w:rsidRDefault="009F238A" w:rsidP="009F238A">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İcra</w:t>
      </w:r>
      <w:proofErr w:type="gramEnd"/>
      <w:r>
        <w:rPr>
          <w:rFonts w:ascii="Arial" w:hAnsi="Arial" w:cs="Arial"/>
          <w:color w:val="000000"/>
          <w:sz w:val="27"/>
          <w:szCs w:val="27"/>
        </w:rPr>
        <w:t xml:space="preserve"> Hukuk Mahkemesi'nin 28.04.2016 tarih ve 2015/68 Esas 2016/6 Karar sayılı ek kararı ile, temyiz başvuru ve karar harcının yasal süresinden sonra mahkemeler veznesine yatırılmış olduğu gerekçesiyle borçlu vekilinin temyiz talebinin reddine karar verildiği görülmüştür.</w:t>
      </w:r>
    </w:p>
    <w:p w:rsidR="009F238A" w:rsidRDefault="009F238A" w:rsidP="009F238A">
      <w:pPr>
        <w:pStyle w:val="NormalWeb"/>
        <w:rPr>
          <w:rFonts w:ascii="Arial" w:hAnsi="Arial" w:cs="Arial"/>
          <w:color w:val="000000"/>
          <w:sz w:val="27"/>
          <w:szCs w:val="27"/>
        </w:rPr>
      </w:pPr>
      <w:r>
        <w:rPr>
          <w:rFonts w:ascii="Arial" w:hAnsi="Arial" w:cs="Arial"/>
          <w:color w:val="000000"/>
          <w:sz w:val="27"/>
          <w:szCs w:val="27"/>
        </w:rPr>
        <w:t xml:space="preserve">Yukarıda bahsi geçen ek kararda, Mahkeme Hakimi'nin </w:t>
      </w:r>
      <w:proofErr w:type="gramStart"/>
      <w:r>
        <w:rPr>
          <w:rFonts w:ascii="Arial" w:hAnsi="Arial" w:cs="Arial"/>
          <w:color w:val="000000"/>
          <w:sz w:val="27"/>
          <w:szCs w:val="27"/>
        </w:rPr>
        <w:t>...,</w:t>
      </w:r>
      <w:proofErr w:type="gramEnd"/>
      <w:r>
        <w:rPr>
          <w:rFonts w:ascii="Arial" w:hAnsi="Arial" w:cs="Arial"/>
          <w:color w:val="000000"/>
          <w:sz w:val="27"/>
          <w:szCs w:val="27"/>
        </w:rPr>
        <w:t xml:space="preserve"> ...</w:t>
      </w:r>
      <w:proofErr w:type="spellStart"/>
      <w:r>
        <w:rPr>
          <w:rFonts w:ascii="Arial" w:hAnsi="Arial" w:cs="Arial"/>
          <w:color w:val="000000"/>
          <w:sz w:val="27"/>
          <w:szCs w:val="27"/>
        </w:rPr>
        <w:t>i'nin</w:t>
      </w:r>
      <w:proofErr w:type="spellEnd"/>
      <w:r>
        <w:rPr>
          <w:rFonts w:ascii="Arial" w:hAnsi="Arial" w:cs="Arial"/>
          <w:color w:val="000000"/>
          <w:sz w:val="27"/>
          <w:szCs w:val="27"/>
        </w:rPr>
        <w:t xml:space="preserve"> ise ...olduğu ve ek kararın e-imza ile imzalandığına dair ibarenin yer aldığı görülmüş ise de, kararın, ıslak imza ya da e-imza ile imzalanmadığı gibi “UYAP Evrak İşlem Kütüğü”nde, kararda hakim olarak yer alan ... </w:t>
      </w:r>
      <w:proofErr w:type="gramStart"/>
      <w:r>
        <w:rPr>
          <w:rFonts w:ascii="Arial" w:hAnsi="Arial" w:cs="Arial"/>
          <w:color w:val="000000"/>
          <w:sz w:val="27"/>
          <w:szCs w:val="27"/>
        </w:rPr>
        <w:t>tarafından</w:t>
      </w:r>
      <w:proofErr w:type="gramEnd"/>
      <w:r>
        <w:rPr>
          <w:rFonts w:ascii="Arial" w:hAnsi="Arial" w:cs="Arial"/>
          <w:color w:val="000000"/>
          <w:sz w:val="27"/>
          <w:szCs w:val="27"/>
        </w:rPr>
        <w:t xml:space="preserve"> dahi evrakın onaylanmasına dair işlem yapılmadığı anlaşılmaktadır.</w:t>
      </w:r>
    </w:p>
    <w:p w:rsidR="009F238A" w:rsidRDefault="009F238A" w:rsidP="009F238A">
      <w:pPr>
        <w:pStyle w:val="NormalWeb"/>
        <w:rPr>
          <w:rFonts w:ascii="Arial" w:hAnsi="Arial" w:cs="Arial"/>
          <w:color w:val="000000"/>
          <w:sz w:val="27"/>
          <w:szCs w:val="27"/>
        </w:rPr>
      </w:pPr>
      <w:r>
        <w:rPr>
          <w:rFonts w:ascii="Arial" w:hAnsi="Arial" w:cs="Arial"/>
          <w:color w:val="000000"/>
          <w:sz w:val="27"/>
          <w:szCs w:val="27"/>
        </w:rPr>
        <w:t xml:space="preserve">Bu durumda, bahse konu ek kararın, </w:t>
      </w:r>
      <w:proofErr w:type="spellStart"/>
      <w:r>
        <w:rPr>
          <w:rFonts w:ascii="Arial" w:hAnsi="Arial" w:cs="Arial"/>
          <w:color w:val="000000"/>
          <w:sz w:val="27"/>
          <w:szCs w:val="27"/>
        </w:rPr>
        <w:t>HMK'nun</w:t>
      </w:r>
      <w:proofErr w:type="spellEnd"/>
      <w:r>
        <w:rPr>
          <w:rFonts w:ascii="Arial" w:hAnsi="Arial" w:cs="Arial"/>
          <w:color w:val="000000"/>
          <w:sz w:val="27"/>
          <w:szCs w:val="27"/>
        </w:rPr>
        <w:t> </w:t>
      </w:r>
      <w:hyperlink r:id="rId7" w:anchor="297" w:tooltip="İlgili maddeyi görmek için tıklayınız" w:history="1">
        <w:r>
          <w:rPr>
            <w:rStyle w:val="Kpr"/>
            <w:rFonts w:ascii="Arial" w:hAnsi="Arial" w:cs="Arial"/>
            <w:sz w:val="27"/>
            <w:szCs w:val="27"/>
          </w:rPr>
          <w:t>297</w:t>
        </w:r>
      </w:hyperlink>
      <w:r>
        <w:rPr>
          <w:rFonts w:ascii="Arial" w:hAnsi="Arial" w:cs="Arial"/>
          <w:color w:val="000000"/>
          <w:sz w:val="27"/>
          <w:szCs w:val="27"/>
        </w:rPr>
        <w:t>/1. maddesi kapsamında geçerli olarak kabul edilmesinin mümkün olmadığı sonucuna varılmakla, borçlunun temyiz itirazlarının incelenmesine geçildi:</w:t>
      </w:r>
    </w:p>
    <w:p w:rsidR="009F238A" w:rsidRDefault="009F238A" w:rsidP="009F238A">
      <w:pPr>
        <w:pStyle w:val="NormalWeb"/>
        <w:rPr>
          <w:rFonts w:ascii="Arial" w:hAnsi="Arial" w:cs="Arial"/>
          <w:color w:val="000000"/>
          <w:sz w:val="27"/>
          <w:szCs w:val="27"/>
        </w:rPr>
      </w:pP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8"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göre; terekenin borçlarından dolayı ölüm günü ile beraber üç gün içinde takip geri bırakılır. Mirasçı, mirası kabul veya reddetmemişse, bu hususta Kanunu Medenide muayyen müddetler geçinceye kadar takip geri kalır.</w:t>
      </w:r>
    </w:p>
    <w:p w:rsidR="009F238A" w:rsidRDefault="009F238A" w:rsidP="009F238A">
      <w:pPr>
        <w:pStyle w:val="NormalWeb"/>
        <w:rPr>
          <w:rFonts w:ascii="Arial" w:hAnsi="Arial" w:cs="Arial"/>
          <w:color w:val="000000"/>
          <w:sz w:val="27"/>
          <w:szCs w:val="27"/>
        </w:rPr>
      </w:pPr>
      <w:proofErr w:type="spellStart"/>
      <w:r>
        <w:rPr>
          <w:rFonts w:ascii="Arial" w:hAnsi="Arial" w:cs="Arial"/>
          <w:color w:val="000000"/>
          <w:sz w:val="27"/>
          <w:szCs w:val="27"/>
        </w:rPr>
        <w:t>TMK'nun</w:t>
      </w:r>
      <w:proofErr w:type="spellEnd"/>
      <w:r>
        <w:rPr>
          <w:rFonts w:ascii="Arial" w:hAnsi="Arial" w:cs="Arial"/>
          <w:color w:val="000000"/>
          <w:sz w:val="27"/>
          <w:szCs w:val="27"/>
        </w:rPr>
        <w:t> </w:t>
      </w:r>
      <w:hyperlink r:id="rId9" w:anchor="606" w:tooltip="İlgili maddeyi görmek için tıklayınız" w:history="1">
        <w:r>
          <w:rPr>
            <w:rStyle w:val="Kpr"/>
            <w:rFonts w:ascii="Arial" w:hAnsi="Arial" w:cs="Arial"/>
            <w:sz w:val="27"/>
            <w:szCs w:val="27"/>
          </w:rPr>
          <w:t>606</w:t>
        </w:r>
      </w:hyperlink>
      <w:r>
        <w:rPr>
          <w:rFonts w:ascii="Arial" w:hAnsi="Arial" w:cs="Arial"/>
          <w:color w:val="000000"/>
          <w:sz w:val="27"/>
          <w:szCs w:val="27"/>
        </w:rPr>
        <w:t>/1. maddesine göre ise, mirası ret süresi üç aydır. Buna göre, murisin ölümü üzerine üç gün ve devamında üç ay süre ile mirasçıları hakkında takip yapılamaz.</w:t>
      </w:r>
    </w:p>
    <w:p w:rsidR="009F238A" w:rsidRPr="00CB5176" w:rsidRDefault="009F238A" w:rsidP="009F238A">
      <w:pPr>
        <w:pStyle w:val="NormalWeb"/>
        <w:rPr>
          <w:rFonts w:ascii="Arial" w:hAnsi="Arial" w:cs="Arial"/>
          <w:b/>
          <w:color w:val="000000"/>
          <w:sz w:val="27"/>
          <w:szCs w:val="27"/>
        </w:rPr>
      </w:pPr>
      <w:r>
        <w:rPr>
          <w:rFonts w:ascii="Arial" w:hAnsi="Arial" w:cs="Arial"/>
          <w:color w:val="000000"/>
          <w:sz w:val="27"/>
          <w:szCs w:val="27"/>
        </w:rPr>
        <w:lastRenderedPageBreak/>
        <w:t xml:space="preserve">Somut olayda, borçluların murisinin 24.10.2015 tarihinde vefat ettiği ve vefat eden murisin mirasçıları hakkında, </w:t>
      </w:r>
      <w:r w:rsidRPr="00CB5176">
        <w:rPr>
          <w:rFonts w:ascii="Arial" w:hAnsi="Arial" w:cs="Arial"/>
          <w:b/>
          <w:color w:val="000000"/>
          <w:sz w:val="27"/>
          <w:szCs w:val="27"/>
        </w:rPr>
        <w:t xml:space="preserve">3 aylık süre dolmadan, 25.11.2015 tarihinde takibe başlandığı, bu hali ile yapılan takibin </w:t>
      </w:r>
      <w:proofErr w:type="spellStart"/>
      <w:r w:rsidRPr="00CB5176">
        <w:rPr>
          <w:rFonts w:ascii="Arial" w:hAnsi="Arial" w:cs="Arial"/>
          <w:b/>
          <w:color w:val="000000"/>
          <w:sz w:val="27"/>
          <w:szCs w:val="27"/>
        </w:rPr>
        <w:t>İİK'nun</w:t>
      </w:r>
      <w:proofErr w:type="spellEnd"/>
      <w:r w:rsidRPr="00CB5176">
        <w:rPr>
          <w:rFonts w:ascii="Arial" w:hAnsi="Arial" w:cs="Arial"/>
          <w:b/>
          <w:color w:val="000000"/>
          <w:sz w:val="27"/>
          <w:szCs w:val="27"/>
        </w:rPr>
        <w:t> </w:t>
      </w:r>
      <w:hyperlink r:id="rId10" w:anchor="53" w:tooltip="İlgili maddeyi görmek için tıklayınız" w:history="1">
        <w:r w:rsidRPr="00CB5176">
          <w:rPr>
            <w:rStyle w:val="Kpr"/>
            <w:rFonts w:ascii="Arial" w:hAnsi="Arial" w:cs="Arial"/>
            <w:b/>
            <w:sz w:val="27"/>
            <w:szCs w:val="27"/>
          </w:rPr>
          <w:t>53</w:t>
        </w:r>
      </w:hyperlink>
      <w:r w:rsidRPr="00CB5176">
        <w:rPr>
          <w:rFonts w:ascii="Arial" w:hAnsi="Arial" w:cs="Arial"/>
          <w:b/>
          <w:color w:val="000000"/>
          <w:sz w:val="27"/>
          <w:szCs w:val="27"/>
        </w:rPr>
        <w:t xml:space="preserve">. </w:t>
      </w:r>
      <w:proofErr w:type="gramStart"/>
      <w:r w:rsidRPr="00CB5176">
        <w:rPr>
          <w:rFonts w:ascii="Arial" w:hAnsi="Arial" w:cs="Arial"/>
          <w:b/>
          <w:color w:val="000000"/>
          <w:sz w:val="27"/>
          <w:szCs w:val="27"/>
        </w:rPr>
        <w:t>maddesine</w:t>
      </w:r>
      <w:proofErr w:type="gramEnd"/>
      <w:r w:rsidRPr="00CB5176">
        <w:rPr>
          <w:rFonts w:ascii="Arial" w:hAnsi="Arial" w:cs="Arial"/>
          <w:b/>
          <w:color w:val="000000"/>
          <w:sz w:val="27"/>
          <w:szCs w:val="27"/>
        </w:rPr>
        <w:t xml:space="preserve"> aykırılık teşkil ettiği anlaşılmaktadır.</w:t>
      </w:r>
    </w:p>
    <w:p w:rsidR="009F238A" w:rsidRDefault="009F238A" w:rsidP="009F238A">
      <w:pPr>
        <w:pStyle w:val="NormalWeb"/>
        <w:rPr>
          <w:rFonts w:ascii="Arial" w:hAnsi="Arial" w:cs="Arial"/>
          <w:color w:val="000000"/>
          <w:sz w:val="27"/>
          <w:szCs w:val="27"/>
        </w:rPr>
      </w:pP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1"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aykırılık ise, kamu düzeni ile ilgili olduğu gibi,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2" w:anchor="16" w:tooltip="İlgili maddeyi görmek için tıklayınız" w:history="1">
        <w:r>
          <w:rPr>
            <w:rStyle w:val="Kpr"/>
            <w:rFonts w:ascii="Arial" w:hAnsi="Arial" w:cs="Arial"/>
            <w:sz w:val="27"/>
            <w:szCs w:val="27"/>
          </w:rPr>
          <w:t>16</w:t>
        </w:r>
      </w:hyperlink>
      <w:r>
        <w:rPr>
          <w:rFonts w:ascii="Arial" w:hAnsi="Arial" w:cs="Arial"/>
          <w:color w:val="000000"/>
          <w:sz w:val="27"/>
          <w:szCs w:val="27"/>
        </w:rPr>
        <w:t>/2. maddesi uyarınca da süresiz şikayete tâbidir.</w:t>
      </w:r>
    </w:p>
    <w:p w:rsidR="009F238A" w:rsidRDefault="009F238A" w:rsidP="009F238A">
      <w:pPr>
        <w:pStyle w:val="NormalWeb"/>
        <w:rPr>
          <w:rFonts w:ascii="Arial" w:hAnsi="Arial" w:cs="Arial"/>
          <w:color w:val="000000"/>
          <w:sz w:val="27"/>
          <w:szCs w:val="27"/>
        </w:rPr>
      </w:pPr>
      <w:r>
        <w:rPr>
          <w:rFonts w:ascii="Arial" w:hAnsi="Arial" w:cs="Arial"/>
          <w:color w:val="000000"/>
          <w:sz w:val="27"/>
          <w:szCs w:val="27"/>
        </w:rPr>
        <w:t xml:space="preserve">O halde, mahkemece, kamu düzenine aykırılık teşkil eden bu husus </w:t>
      </w:r>
      <w:proofErr w:type="spellStart"/>
      <w:r>
        <w:rPr>
          <w:rFonts w:ascii="Arial" w:hAnsi="Arial" w:cs="Arial"/>
          <w:color w:val="000000"/>
          <w:sz w:val="27"/>
          <w:szCs w:val="27"/>
        </w:rPr>
        <w:t>re'sen</w:t>
      </w:r>
      <w:proofErr w:type="spellEnd"/>
      <w:r>
        <w:rPr>
          <w:rFonts w:ascii="Arial" w:hAnsi="Arial" w:cs="Arial"/>
          <w:color w:val="000000"/>
          <w:sz w:val="27"/>
          <w:szCs w:val="27"/>
        </w:rPr>
        <w:t xml:space="preserve"> dikkate alınarak, takibin iptaline karar verilmesi gerekirken, yanılgılı değerlendirme ve yazılı gerekçe ile istemin reddi yönünde hüküm tesisi isabetsizdir.</w:t>
      </w:r>
    </w:p>
    <w:p w:rsidR="009F238A" w:rsidRDefault="009F238A" w:rsidP="009F238A">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Mahkeme</w:t>
      </w:r>
      <w:proofErr w:type="gramEnd"/>
      <w:r>
        <w:rPr>
          <w:rFonts w:ascii="Arial" w:hAnsi="Arial" w:cs="Arial"/>
          <w:color w:val="000000"/>
          <w:sz w:val="27"/>
          <w:szCs w:val="27"/>
        </w:rPr>
        <w:t xml:space="preserve"> kararının yukarda yazılı sebeplerle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3" w:anchor="366" w:tooltip="İlgili maddeyi görmek için tıklayınız" w:history="1">
        <w:r>
          <w:rPr>
            <w:rStyle w:val="Kpr"/>
            <w:rFonts w:ascii="Arial" w:hAnsi="Arial" w:cs="Arial"/>
            <w:sz w:val="27"/>
            <w:szCs w:val="27"/>
          </w:rPr>
          <w:t>366</w:t>
        </w:r>
      </w:hyperlink>
      <w:r>
        <w:rPr>
          <w:rFonts w:ascii="Arial" w:hAnsi="Arial" w:cs="Arial"/>
          <w:color w:val="000000"/>
          <w:sz w:val="27"/>
          <w:szCs w:val="27"/>
        </w:rPr>
        <w:t xml:space="preserve"> ve </w:t>
      </w:r>
      <w:proofErr w:type="spellStart"/>
      <w:r>
        <w:rPr>
          <w:rFonts w:ascii="Arial" w:hAnsi="Arial" w:cs="Arial"/>
          <w:color w:val="000000"/>
          <w:sz w:val="27"/>
          <w:szCs w:val="27"/>
        </w:rPr>
        <w:t>HUMK'nun</w:t>
      </w:r>
      <w:proofErr w:type="spellEnd"/>
      <w:r>
        <w:rPr>
          <w:rFonts w:ascii="Arial" w:hAnsi="Arial" w:cs="Arial"/>
          <w:color w:val="000000"/>
          <w:sz w:val="27"/>
          <w:szCs w:val="27"/>
        </w:rPr>
        <w:t> </w:t>
      </w:r>
      <w:hyperlink r:id="rId14" w:anchor="428" w:tooltip="İlgili maddeyi görmek için tıklayınız" w:history="1">
        <w:r>
          <w:rPr>
            <w:rStyle w:val="Kpr"/>
            <w:rFonts w:ascii="Arial" w:hAnsi="Arial" w:cs="Arial"/>
            <w:sz w:val="27"/>
            <w:szCs w:val="27"/>
          </w:rPr>
          <w:t>428</w:t>
        </w:r>
      </w:hyperlink>
      <w:r>
        <w:rPr>
          <w:rFonts w:ascii="Arial" w:hAnsi="Arial" w:cs="Arial"/>
          <w:color w:val="000000"/>
          <w:sz w:val="27"/>
          <w:szCs w:val="27"/>
        </w:rPr>
        <w:t xml:space="preserve">. </w:t>
      </w:r>
      <w:proofErr w:type="gramStart"/>
      <w:r>
        <w:rPr>
          <w:rFonts w:ascii="Arial" w:hAnsi="Arial" w:cs="Arial"/>
          <w:color w:val="000000"/>
          <w:sz w:val="27"/>
          <w:szCs w:val="27"/>
        </w:rPr>
        <w:t>maddeleri</w:t>
      </w:r>
      <w:proofErr w:type="gramEnd"/>
      <w:r>
        <w:rPr>
          <w:rFonts w:ascii="Arial" w:hAnsi="Arial" w:cs="Arial"/>
          <w:color w:val="000000"/>
          <w:sz w:val="27"/>
          <w:szCs w:val="27"/>
        </w:rPr>
        <w:t xml:space="preserve"> uyarınca </w:t>
      </w:r>
      <w:proofErr w:type="spellStart"/>
      <w:r>
        <w:rPr>
          <w:rFonts w:ascii="Arial" w:hAnsi="Arial" w:cs="Arial"/>
          <w:color w:val="000000"/>
          <w:sz w:val="27"/>
          <w:szCs w:val="27"/>
        </w:rPr>
        <w:t>re'sen</w:t>
      </w:r>
      <w:proofErr w:type="spellEnd"/>
      <w:r>
        <w:rPr>
          <w:rFonts w:ascii="Arial" w:hAnsi="Arial" w:cs="Arial"/>
          <w:color w:val="000000"/>
          <w:sz w:val="27"/>
          <w:szCs w:val="27"/>
        </w:rPr>
        <w:t xml:space="preserve"> (BOZULMASINA), bozma nedenine göre borçlunun temyiz itirazlarının incelenmesine yer olmadığına, peşin alınan harcın istenmesi halinde iadesine, ilamın tebliğinden itibaren 10 gün içinde karar düzeltme yolu açık olmak üzere, 18.12.2017 tarihinde oybirliğiyle karar verildi.</w:t>
      </w:r>
    </w:p>
    <w:p w:rsidR="00E1381D" w:rsidRDefault="00E1381D" w:rsidP="00E1381D">
      <w:r>
        <w:rPr>
          <w:rFonts w:ascii="Arial" w:hAnsi="Arial" w:cs="Arial"/>
          <w:color w:val="000000"/>
          <w:sz w:val="27"/>
          <w:szCs w:val="27"/>
        </w:rPr>
        <w:t>﻿</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T.C.</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YARGITAY</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12. HUKUK DAİRESİ</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E. 2017/4200</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K. 2017/13076</w:t>
      </w:r>
    </w:p>
    <w:p w:rsidR="00E1381D" w:rsidRDefault="00E1381D" w:rsidP="00E1381D">
      <w:pPr>
        <w:pStyle w:val="Balk4"/>
        <w:rPr>
          <w:rFonts w:ascii="Arial" w:hAnsi="Arial" w:cs="Arial"/>
          <w:color w:val="000000"/>
          <w:sz w:val="27"/>
          <w:szCs w:val="27"/>
        </w:rPr>
      </w:pPr>
      <w:r>
        <w:rPr>
          <w:rFonts w:ascii="Arial" w:hAnsi="Arial" w:cs="Arial"/>
          <w:color w:val="000000"/>
          <w:sz w:val="27"/>
          <w:szCs w:val="27"/>
        </w:rPr>
        <w:t>T. 26.10.2017</w:t>
      </w:r>
    </w:p>
    <w:p w:rsidR="00E1381D" w:rsidRDefault="00E1381D" w:rsidP="00E1381D">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Yukarıda</w:t>
      </w:r>
      <w:proofErr w:type="gramEnd"/>
      <w:r>
        <w:rPr>
          <w:rFonts w:ascii="Arial" w:hAnsi="Arial" w:cs="Arial"/>
          <w:color w:val="000000"/>
          <w:sz w:val="27"/>
          <w:szCs w:val="27"/>
        </w:rPr>
        <w:t xml:space="preserve"> tarih ve numarası yazılı mahkeme kararının onanmasını </w:t>
      </w:r>
      <w:proofErr w:type="spellStart"/>
      <w:r>
        <w:rPr>
          <w:rFonts w:ascii="Arial" w:hAnsi="Arial" w:cs="Arial"/>
          <w:color w:val="000000"/>
          <w:sz w:val="27"/>
          <w:szCs w:val="27"/>
        </w:rPr>
        <w:t>mutazammın</w:t>
      </w:r>
      <w:proofErr w:type="spellEnd"/>
      <w:r>
        <w:rPr>
          <w:rFonts w:ascii="Arial" w:hAnsi="Arial" w:cs="Arial"/>
          <w:color w:val="000000"/>
          <w:sz w:val="27"/>
          <w:szCs w:val="27"/>
        </w:rPr>
        <w:t xml:space="preserve"> 04/04/2017 tarih, 2016/13854 Esas - 2017/5331 Karar sayılı daire ilamının müddeti içinde </w:t>
      </w:r>
      <w:proofErr w:type="spellStart"/>
      <w:r>
        <w:rPr>
          <w:rFonts w:ascii="Arial" w:hAnsi="Arial" w:cs="Arial"/>
          <w:color w:val="000000"/>
          <w:sz w:val="27"/>
          <w:szCs w:val="27"/>
        </w:rPr>
        <w:t>tashihen</w:t>
      </w:r>
      <w:proofErr w:type="spellEnd"/>
      <w:r>
        <w:rPr>
          <w:rFonts w:ascii="Arial" w:hAnsi="Arial" w:cs="Arial"/>
          <w:color w:val="000000"/>
          <w:sz w:val="27"/>
          <w:szCs w:val="27"/>
        </w:rPr>
        <w:t xml:space="preserve"> tetkiki davacılar tarafından istenmesi üzerine bu işle ilgili dosya mahallinden daireye gönderilmiş olup, dava dosyası için Tetkik Hakimi ... tarafından düzenlenen rapor dinlendikten ve dosya içerisindeki tüm belgeler okunup incelendikten sonra işin gereği görüşülüp </w:t>
      </w:r>
      <w:proofErr w:type="gramStart"/>
      <w:r>
        <w:rPr>
          <w:rFonts w:ascii="Arial" w:hAnsi="Arial" w:cs="Arial"/>
          <w:color w:val="000000"/>
          <w:sz w:val="27"/>
          <w:szCs w:val="27"/>
        </w:rPr>
        <w:t>düşünüldü :</w:t>
      </w:r>
      <w:proofErr w:type="gramEnd"/>
    </w:p>
    <w:p w:rsidR="00E1381D" w:rsidRDefault="00E1381D" w:rsidP="00E1381D">
      <w:pPr>
        <w:pStyle w:val="NormalWeb"/>
        <w:rPr>
          <w:rFonts w:ascii="Arial" w:hAnsi="Arial" w:cs="Arial"/>
          <w:color w:val="000000"/>
          <w:sz w:val="27"/>
          <w:szCs w:val="27"/>
        </w:rPr>
      </w:pPr>
      <w:r>
        <w:rPr>
          <w:rFonts w:ascii="Arial" w:hAnsi="Arial" w:cs="Arial"/>
          <w:b/>
          <w:bCs/>
          <w:color w:val="000000"/>
          <w:sz w:val="27"/>
          <w:szCs w:val="27"/>
        </w:rPr>
        <w:t>KARAR : </w:t>
      </w:r>
      <w:r>
        <w:rPr>
          <w:rFonts w:ascii="Arial" w:hAnsi="Arial" w:cs="Arial"/>
          <w:color w:val="000000"/>
          <w:sz w:val="27"/>
          <w:szCs w:val="27"/>
        </w:rPr>
        <w:t xml:space="preserve">Alacaklının, senet keşidecisi </w:t>
      </w:r>
      <w:proofErr w:type="gramStart"/>
      <w:r>
        <w:rPr>
          <w:rFonts w:ascii="Arial" w:hAnsi="Arial" w:cs="Arial"/>
          <w:color w:val="000000"/>
          <w:sz w:val="27"/>
          <w:szCs w:val="27"/>
        </w:rPr>
        <w:t>....</w:t>
      </w:r>
      <w:proofErr w:type="gramEnd"/>
      <w:r>
        <w:rPr>
          <w:rFonts w:ascii="Arial" w:hAnsi="Arial" w:cs="Arial"/>
          <w:color w:val="000000"/>
          <w:sz w:val="27"/>
          <w:szCs w:val="27"/>
        </w:rPr>
        <w:t xml:space="preserve"> </w:t>
      </w:r>
      <w:proofErr w:type="gramStart"/>
      <w:r>
        <w:rPr>
          <w:rFonts w:ascii="Arial" w:hAnsi="Arial" w:cs="Arial"/>
          <w:color w:val="000000"/>
          <w:sz w:val="27"/>
          <w:szCs w:val="27"/>
        </w:rPr>
        <w:t>aleyhine</w:t>
      </w:r>
      <w:proofErr w:type="gramEnd"/>
      <w:r>
        <w:rPr>
          <w:rFonts w:ascii="Arial" w:hAnsi="Arial" w:cs="Arial"/>
          <w:color w:val="000000"/>
          <w:sz w:val="27"/>
          <w:szCs w:val="27"/>
        </w:rPr>
        <w:t xml:space="preserve"> kambiyo senetlerine özgü haciz yolu ile takip başlattığı, borçlu mirasçılarının, icra mahkemesine yaptıkları başvuruda; ölü kişi hakkında icra takibi yapılamayacağını ileri sürerek takibin iptalini talep ettiği; mahkemece alacaklıya verilen kesin süre </w:t>
      </w:r>
      <w:r>
        <w:rPr>
          <w:rFonts w:ascii="Arial" w:hAnsi="Arial" w:cs="Arial"/>
          <w:color w:val="000000"/>
          <w:sz w:val="27"/>
          <w:szCs w:val="27"/>
        </w:rPr>
        <w:lastRenderedPageBreak/>
        <w:t xml:space="preserve">içerisinde borçlunun mirasçılarının </w:t>
      </w:r>
      <w:proofErr w:type="spellStart"/>
      <w:r>
        <w:rPr>
          <w:rFonts w:ascii="Arial" w:hAnsi="Arial" w:cs="Arial"/>
          <w:color w:val="000000"/>
          <w:sz w:val="27"/>
          <w:szCs w:val="27"/>
        </w:rPr>
        <w:t>HMK'nun</w:t>
      </w:r>
      <w:proofErr w:type="spellEnd"/>
      <w:r>
        <w:rPr>
          <w:rFonts w:ascii="Arial" w:hAnsi="Arial" w:cs="Arial"/>
          <w:color w:val="000000"/>
          <w:sz w:val="27"/>
          <w:szCs w:val="27"/>
        </w:rPr>
        <w:t> </w:t>
      </w:r>
      <w:hyperlink r:id="rId15" w:anchor="124" w:tooltip="İlgili maddeyi görmek için tıklayınız" w:history="1">
        <w:r>
          <w:rPr>
            <w:rStyle w:val="Kpr"/>
            <w:rFonts w:ascii="Arial" w:hAnsi="Arial" w:cs="Arial"/>
            <w:sz w:val="27"/>
            <w:szCs w:val="27"/>
          </w:rPr>
          <w:t>124</w:t>
        </w:r>
      </w:hyperlink>
      <w:r>
        <w:rPr>
          <w:rFonts w:ascii="Arial" w:hAnsi="Arial" w:cs="Arial"/>
          <w:color w:val="000000"/>
          <w:sz w:val="27"/>
          <w:szCs w:val="27"/>
        </w:rPr>
        <w:t xml:space="preserve">. </w:t>
      </w:r>
      <w:proofErr w:type="gramStart"/>
      <w:r>
        <w:rPr>
          <w:rFonts w:ascii="Arial" w:hAnsi="Arial" w:cs="Arial"/>
          <w:color w:val="000000"/>
          <w:sz w:val="27"/>
          <w:szCs w:val="27"/>
        </w:rPr>
        <w:t>maddesi</w:t>
      </w:r>
      <w:proofErr w:type="gramEnd"/>
      <w:r>
        <w:rPr>
          <w:rFonts w:ascii="Arial" w:hAnsi="Arial" w:cs="Arial"/>
          <w:color w:val="000000"/>
          <w:sz w:val="27"/>
          <w:szCs w:val="27"/>
        </w:rPr>
        <w:t xml:space="preserve"> uyarınca takibe dahil edilmeleri neticesinde şikayetin reddine karar verildiği görülmektedir.</w:t>
      </w:r>
    </w:p>
    <w:p w:rsidR="00E1381D" w:rsidRDefault="00E1381D" w:rsidP="00E1381D">
      <w:pPr>
        <w:pStyle w:val="NormalWeb"/>
        <w:rPr>
          <w:rFonts w:ascii="Arial" w:hAnsi="Arial" w:cs="Arial"/>
          <w:color w:val="000000"/>
          <w:sz w:val="27"/>
          <w:szCs w:val="27"/>
        </w:rPr>
      </w:pPr>
      <w:r>
        <w:rPr>
          <w:rFonts w:ascii="Arial" w:hAnsi="Arial" w:cs="Arial"/>
          <w:color w:val="000000"/>
          <w:sz w:val="27"/>
          <w:szCs w:val="27"/>
        </w:rPr>
        <w:t xml:space="preserve">Hukuk davalarında olduğu gibi, icra takibinin taraflarının da taraf ehliyetine sahip olmaları gerekir. Yalnız gerçek ve tüzel kişilerin taraf ehliyeti vardır. Taraf ehliyeti, kamu düzenine dair olup süresiz </w:t>
      </w:r>
      <w:proofErr w:type="gramStart"/>
      <w:r>
        <w:rPr>
          <w:rFonts w:ascii="Arial" w:hAnsi="Arial" w:cs="Arial"/>
          <w:color w:val="000000"/>
          <w:sz w:val="27"/>
          <w:szCs w:val="27"/>
        </w:rPr>
        <w:t>şikayete</w:t>
      </w:r>
      <w:proofErr w:type="gramEnd"/>
      <w:r>
        <w:rPr>
          <w:rFonts w:ascii="Arial" w:hAnsi="Arial" w:cs="Arial"/>
          <w:color w:val="000000"/>
          <w:sz w:val="27"/>
          <w:szCs w:val="27"/>
        </w:rPr>
        <w:t xml:space="preserve"> tâbidir.</w:t>
      </w:r>
    </w:p>
    <w:p w:rsidR="00E1381D" w:rsidRDefault="00E1381D" w:rsidP="00E1381D">
      <w:pPr>
        <w:pStyle w:val="NormalWeb"/>
        <w:rPr>
          <w:rFonts w:ascii="Arial" w:hAnsi="Arial" w:cs="Arial"/>
          <w:color w:val="000000"/>
          <w:sz w:val="27"/>
          <w:szCs w:val="27"/>
        </w:rPr>
      </w:pPr>
      <w:proofErr w:type="spellStart"/>
      <w:r>
        <w:rPr>
          <w:rFonts w:ascii="Arial" w:hAnsi="Arial" w:cs="Arial"/>
          <w:color w:val="000000"/>
          <w:sz w:val="27"/>
          <w:szCs w:val="27"/>
        </w:rPr>
        <w:t>HMK'nun</w:t>
      </w:r>
      <w:proofErr w:type="spellEnd"/>
      <w:r>
        <w:rPr>
          <w:rFonts w:ascii="Arial" w:hAnsi="Arial" w:cs="Arial"/>
          <w:color w:val="000000"/>
          <w:sz w:val="27"/>
          <w:szCs w:val="27"/>
        </w:rPr>
        <w:t> </w:t>
      </w:r>
      <w:hyperlink r:id="rId16" w:anchor="124" w:tooltip="İlgili maddeyi görmek için tıklayınız" w:history="1">
        <w:r>
          <w:rPr>
            <w:rStyle w:val="Kpr"/>
            <w:rFonts w:ascii="Arial" w:hAnsi="Arial" w:cs="Arial"/>
            <w:sz w:val="27"/>
            <w:szCs w:val="27"/>
          </w:rPr>
          <w:t>124</w:t>
        </w:r>
      </w:hyperlink>
      <w:r>
        <w:rPr>
          <w:rFonts w:ascii="Arial" w:hAnsi="Arial" w:cs="Arial"/>
          <w:color w:val="000000"/>
          <w:sz w:val="27"/>
          <w:szCs w:val="27"/>
        </w:rPr>
        <w:t>/3. maddesi uyarınca maddi bir hatadan kaynaklanan veya dürüstlük kuralına aykırı olmayan taraf değişikliği talebinin kabulü için, karşı tarafın rızası aranmaz. Aynı maddenin 4.fıkrasında da; “Dava dilekçesinde tarafın yanlış veya eksik gösterilmesi kabul edilebilir bir yanılgıya dayanıyorsa, hâkim karşı tarafın rızasını aramaksızın taraf değişikliği talebini kabul edebilir” düzenlemesi yer almaktadır. Anılan hükmün icra takiplerinde de uygulanması gerekir.</w:t>
      </w:r>
    </w:p>
    <w:p w:rsidR="00E1381D" w:rsidRDefault="00E1381D" w:rsidP="00E1381D">
      <w:pPr>
        <w:pStyle w:val="NormalWeb"/>
        <w:rPr>
          <w:rFonts w:ascii="Arial" w:hAnsi="Arial" w:cs="Arial"/>
          <w:color w:val="000000"/>
          <w:sz w:val="27"/>
          <w:szCs w:val="27"/>
        </w:rPr>
      </w:pPr>
      <w:r>
        <w:rPr>
          <w:rFonts w:ascii="Arial" w:hAnsi="Arial" w:cs="Arial"/>
          <w:color w:val="000000"/>
          <w:sz w:val="27"/>
          <w:szCs w:val="27"/>
        </w:rPr>
        <w:t xml:space="preserve">Buna göre, alacaklı tarafından ölü kişinin mirasçısı yerine ölü kişi hakkında takip yapılması, maddi hataya ve kabul edilebilir bir yanılgıya dayalı olup, dürüstlük kuralına da aykırı olmadığından alacaklının </w:t>
      </w:r>
      <w:proofErr w:type="gramStart"/>
      <w:r>
        <w:rPr>
          <w:rFonts w:ascii="Arial" w:hAnsi="Arial" w:cs="Arial"/>
          <w:color w:val="000000"/>
          <w:sz w:val="27"/>
          <w:szCs w:val="27"/>
        </w:rPr>
        <w:t>HMK.</w:t>
      </w:r>
      <w:proofErr w:type="spellStart"/>
      <w:r>
        <w:rPr>
          <w:rFonts w:ascii="Arial" w:hAnsi="Arial" w:cs="Arial"/>
          <w:color w:val="000000"/>
          <w:sz w:val="27"/>
          <w:szCs w:val="27"/>
        </w:rPr>
        <w:t>nun</w:t>
      </w:r>
      <w:proofErr w:type="spellEnd"/>
      <w:proofErr w:type="gramEnd"/>
      <w:r>
        <w:rPr>
          <w:rFonts w:ascii="Arial" w:hAnsi="Arial" w:cs="Arial"/>
          <w:color w:val="000000"/>
          <w:sz w:val="27"/>
          <w:szCs w:val="27"/>
        </w:rPr>
        <w:t xml:space="preserve"> 124/3-4.maddesi uyarınca taraf değişikliği yapmak suretiyle bu yanlışlığı düzeltmesi mümkündür. Bu husus mahkemenin de kabulündedir.</w:t>
      </w:r>
    </w:p>
    <w:p w:rsidR="00E1381D" w:rsidRDefault="00E1381D" w:rsidP="00E1381D">
      <w:pPr>
        <w:pStyle w:val="NormalWeb"/>
        <w:rPr>
          <w:rFonts w:ascii="Arial" w:hAnsi="Arial" w:cs="Arial"/>
          <w:color w:val="000000"/>
          <w:sz w:val="27"/>
          <w:szCs w:val="27"/>
        </w:rPr>
      </w:pPr>
      <w:r>
        <w:rPr>
          <w:rFonts w:ascii="Arial" w:hAnsi="Arial" w:cs="Arial"/>
          <w:color w:val="000000"/>
          <w:sz w:val="27"/>
          <w:szCs w:val="27"/>
        </w:rPr>
        <w:t xml:space="preserve">Ancak,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7"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göre; terekenin borçlarından dolayı ölüm günü ile beraber üç gün içinde takip geri bırakılır. Mirasçı, mirası kabul veya reddetmemişse bu hususta Kanunu Medenide muayyen müddetler geçinceye kadar takip geri kalır.</w:t>
      </w:r>
    </w:p>
    <w:p w:rsidR="00E1381D" w:rsidRDefault="00E1381D" w:rsidP="00E1381D">
      <w:pPr>
        <w:pStyle w:val="NormalWeb"/>
        <w:rPr>
          <w:rFonts w:ascii="Arial" w:hAnsi="Arial" w:cs="Arial"/>
          <w:color w:val="000000"/>
          <w:sz w:val="27"/>
          <w:szCs w:val="27"/>
        </w:rPr>
      </w:pPr>
      <w:proofErr w:type="spellStart"/>
      <w:r>
        <w:rPr>
          <w:rFonts w:ascii="Arial" w:hAnsi="Arial" w:cs="Arial"/>
          <w:color w:val="000000"/>
          <w:sz w:val="27"/>
          <w:szCs w:val="27"/>
        </w:rPr>
        <w:t>TMK'nun</w:t>
      </w:r>
      <w:proofErr w:type="spellEnd"/>
      <w:r>
        <w:rPr>
          <w:rFonts w:ascii="Arial" w:hAnsi="Arial" w:cs="Arial"/>
          <w:color w:val="000000"/>
          <w:sz w:val="27"/>
          <w:szCs w:val="27"/>
        </w:rPr>
        <w:t> </w:t>
      </w:r>
      <w:hyperlink r:id="rId18" w:anchor="606" w:tooltip="İlgili maddeyi görmek için tıklayınız" w:history="1">
        <w:r>
          <w:rPr>
            <w:rStyle w:val="Kpr"/>
            <w:rFonts w:ascii="Arial" w:hAnsi="Arial" w:cs="Arial"/>
            <w:sz w:val="27"/>
            <w:szCs w:val="27"/>
          </w:rPr>
          <w:t>606</w:t>
        </w:r>
      </w:hyperlink>
      <w:r>
        <w:rPr>
          <w:rFonts w:ascii="Arial" w:hAnsi="Arial" w:cs="Arial"/>
          <w:color w:val="000000"/>
          <w:sz w:val="27"/>
          <w:szCs w:val="27"/>
        </w:rPr>
        <w:t>/1. maddesine göre ise, mirası ret süresi üç aydır. Buna göre murisin ölümü üzerine üç gün ve devamında üç ay süre ile mirasçıları hakkında takip yapılamaz.</w:t>
      </w:r>
    </w:p>
    <w:p w:rsidR="00E1381D" w:rsidRDefault="00E1381D" w:rsidP="00E1381D">
      <w:pPr>
        <w:pStyle w:val="NormalWeb"/>
        <w:rPr>
          <w:rFonts w:ascii="Arial" w:hAnsi="Arial" w:cs="Arial"/>
          <w:color w:val="000000"/>
          <w:sz w:val="27"/>
          <w:szCs w:val="27"/>
        </w:rPr>
      </w:pPr>
      <w:proofErr w:type="gramStart"/>
      <w:r>
        <w:rPr>
          <w:rFonts w:ascii="Arial" w:hAnsi="Arial" w:cs="Arial"/>
          <w:color w:val="000000"/>
          <w:sz w:val="27"/>
          <w:szCs w:val="27"/>
        </w:rPr>
        <w:t xml:space="preserve">Somut olayda, borçluların murisi olan ...'un 14.12.2015 tarihinde vefat ettiği ve vefat eden muris hakkında 17.12.2015 günü takibe başlandığı, borçlunun takip öncesinde vefat ettiğinin anlaşılması ile mahkemece alacaklıya verilen süre neticesinde, 3 aylık süre dolmadan 07.01.2016 tarihinde, mirasçılar hakkında ek takip talebinde bulunulduğu, bu hali ile yapılan talebin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19"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maddesine</w:t>
      </w:r>
      <w:proofErr w:type="gramEnd"/>
      <w:r>
        <w:rPr>
          <w:rFonts w:ascii="Arial" w:hAnsi="Arial" w:cs="Arial"/>
          <w:color w:val="000000"/>
          <w:sz w:val="27"/>
          <w:szCs w:val="27"/>
        </w:rPr>
        <w:t xml:space="preserve"> aykırılık teşkil ettiği anlaşılmaktadır.</w:t>
      </w:r>
    </w:p>
    <w:p w:rsidR="00E1381D" w:rsidRDefault="00E1381D" w:rsidP="00E1381D">
      <w:pPr>
        <w:pStyle w:val="NormalWeb"/>
        <w:rPr>
          <w:rFonts w:ascii="Arial" w:hAnsi="Arial" w:cs="Arial"/>
          <w:color w:val="000000"/>
          <w:sz w:val="27"/>
          <w:szCs w:val="27"/>
        </w:rPr>
      </w:pP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0"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aykırılık ise, kamu düzeni ile ilgili olduğu gibi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1" w:anchor="16" w:tooltip="İlgili maddeyi görmek için tıklayınız" w:history="1">
        <w:r>
          <w:rPr>
            <w:rStyle w:val="Kpr"/>
            <w:rFonts w:ascii="Arial" w:hAnsi="Arial" w:cs="Arial"/>
            <w:sz w:val="27"/>
            <w:szCs w:val="27"/>
          </w:rPr>
          <w:t>16</w:t>
        </w:r>
      </w:hyperlink>
      <w:r>
        <w:rPr>
          <w:rFonts w:ascii="Arial" w:hAnsi="Arial" w:cs="Arial"/>
          <w:color w:val="000000"/>
          <w:sz w:val="27"/>
          <w:szCs w:val="27"/>
        </w:rPr>
        <w:t>/2. maddesi uyarınca süresiz şikayete tâbidir.</w:t>
      </w:r>
    </w:p>
    <w:p w:rsidR="00E1381D" w:rsidRDefault="00E1381D" w:rsidP="00E1381D">
      <w:pPr>
        <w:pStyle w:val="NormalWeb"/>
        <w:rPr>
          <w:rFonts w:ascii="Arial" w:hAnsi="Arial" w:cs="Arial"/>
          <w:color w:val="000000"/>
          <w:sz w:val="27"/>
          <w:szCs w:val="27"/>
        </w:rPr>
      </w:pPr>
      <w:r>
        <w:rPr>
          <w:rFonts w:ascii="Arial" w:hAnsi="Arial" w:cs="Arial"/>
          <w:color w:val="000000"/>
          <w:sz w:val="27"/>
          <w:szCs w:val="27"/>
        </w:rPr>
        <w:t xml:space="preserve">O halde, mahkemece, kamu düzenine aykırılık teşkil eden bu husus </w:t>
      </w:r>
      <w:proofErr w:type="spellStart"/>
      <w:r>
        <w:rPr>
          <w:rFonts w:ascii="Arial" w:hAnsi="Arial" w:cs="Arial"/>
          <w:color w:val="000000"/>
          <w:sz w:val="27"/>
          <w:szCs w:val="27"/>
        </w:rPr>
        <w:t>re'sen</w:t>
      </w:r>
      <w:proofErr w:type="spellEnd"/>
      <w:r>
        <w:rPr>
          <w:rFonts w:ascii="Arial" w:hAnsi="Arial" w:cs="Arial"/>
          <w:color w:val="000000"/>
          <w:sz w:val="27"/>
          <w:szCs w:val="27"/>
        </w:rPr>
        <w:t xml:space="preserve"> dikkate alınarak takibin iptaline karar verilmesi gerekirken, yanılgılı değerlendirme ve yazılı gerekçe ile istemin reddi yönünde hüküm tesisi isabetsiz olup, hükmün bu sebeple bozulması gerekirken, Dairemizce </w:t>
      </w:r>
      <w:r>
        <w:rPr>
          <w:rFonts w:ascii="Arial" w:hAnsi="Arial" w:cs="Arial"/>
          <w:color w:val="000000"/>
          <w:sz w:val="27"/>
          <w:szCs w:val="27"/>
        </w:rPr>
        <w:lastRenderedPageBreak/>
        <w:t>onandığı anlaşılmakla davacıların karar düzeltme isteminin kabulü gerekmiştir.</w:t>
      </w:r>
    </w:p>
    <w:p w:rsidR="00E1381D" w:rsidRDefault="00E1381D" w:rsidP="00E1381D">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Davacıların</w:t>
      </w:r>
      <w:proofErr w:type="gramEnd"/>
      <w:r>
        <w:rPr>
          <w:rFonts w:ascii="Arial" w:hAnsi="Arial" w:cs="Arial"/>
          <w:color w:val="000000"/>
          <w:sz w:val="27"/>
          <w:szCs w:val="27"/>
        </w:rPr>
        <w:t xml:space="preserve"> karar düzeltme isteminin kabulüyle Dairemizin 04.04.2017 tarih, 2016/13854 E. - 2017/5331 K. sayılı onama ilamının kaldırılmasına, mahkeme kararının yukarda yazılı sebeplerle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2" w:anchor="366" w:tooltip="İlgili maddeyi görmek için tıklayınız" w:history="1">
        <w:r>
          <w:rPr>
            <w:rStyle w:val="Kpr"/>
            <w:rFonts w:ascii="Arial" w:hAnsi="Arial" w:cs="Arial"/>
            <w:sz w:val="27"/>
            <w:szCs w:val="27"/>
          </w:rPr>
          <w:t>366</w:t>
        </w:r>
      </w:hyperlink>
      <w:r>
        <w:rPr>
          <w:rFonts w:ascii="Arial" w:hAnsi="Arial" w:cs="Arial"/>
          <w:color w:val="000000"/>
          <w:sz w:val="27"/>
          <w:szCs w:val="27"/>
        </w:rPr>
        <w:t xml:space="preserve">. </w:t>
      </w:r>
      <w:proofErr w:type="gramStart"/>
      <w:r>
        <w:rPr>
          <w:rFonts w:ascii="Arial" w:hAnsi="Arial" w:cs="Arial"/>
          <w:color w:val="000000"/>
          <w:sz w:val="27"/>
          <w:szCs w:val="27"/>
        </w:rPr>
        <w:t>ve</w:t>
      </w:r>
      <w:proofErr w:type="gramEnd"/>
      <w:r>
        <w:rPr>
          <w:rFonts w:ascii="Arial" w:hAnsi="Arial" w:cs="Arial"/>
          <w:color w:val="000000"/>
          <w:sz w:val="27"/>
          <w:szCs w:val="27"/>
        </w:rPr>
        <w:t xml:space="preserve"> </w:t>
      </w:r>
      <w:proofErr w:type="spellStart"/>
      <w:r>
        <w:rPr>
          <w:rFonts w:ascii="Arial" w:hAnsi="Arial" w:cs="Arial"/>
          <w:color w:val="000000"/>
          <w:sz w:val="27"/>
          <w:szCs w:val="27"/>
        </w:rPr>
        <w:t>HUMK'nun</w:t>
      </w:r>
      <w:proofErr w:type="spellEnd"/>
      <w:r>
        <w:rPr>
          <w:rFonts w:ascii="Arial" w:hAnsi="Arial" w:cs="Arial"/>
          <w:color w:val="000000"/>
          <w:sz w:val="27"/>
          <w:szCs w:val="27"/>
        </w:rPr>
        <w:t> </w:t>
      </w:r>
      <w:hyperlink r:id="rId23" w:anchor="428" w:tooltip="İlgili maddeyi görmek için tıklayınız" w:history="1">
        <w:r>
          <w:rPr>
            <w:rStyle w:val="Kpr"/>
            <w:rFonts w:ascii="Arial" w:hAnsi="Arial" w:cs="Arial"/>
            <w:sz w:val="27"/>
            <w:szCs w:val="27"/>
          </w:rPr>
          <w:t>428</w:t>
        </w:r>
      </w:hyperlink>
      <w:r>
        <w:rPr>
          <w:rFonts w:ascii="Arial" w:hAnsi="Arial" w:cs="Arial"/>
          <w:color w:val="000000"/>
          <w:sz w:val="27"/>
          <w:szCs w:val="27"/>
        </w:rPr>
        <w:t xml:space="preserve">. </w:t>
      </w:r>
      <w:proofErr w:type="gramStart"/>
      <w:r>
        <w:rPr>
          <w:rFonts w:ascii="Arial" w:hAnsi="Arial" w:cs="Arial"/>
          <w:color w:val="000000"/>
          <w:sz w:val="27"/>
          <w:szCs w:val="27"/>
        </w:rPr>
        <w:t>maddeleri</w:t>
      </w:r>
      <w:proofErr w:type="gramEnd"/>
      <w:r>
        <w:rPr>
          <w:rFonts w:ascii="Arial" w:hAnsi="Arial" w:cs="Arial"/>
          <w:color w:val="000000"/>
          <w:sz w:val="27"/>
          <w:szCs w:val="27"/>
        </w:rPr>
        <w:t xml:space="preserve"> uyarınca (BOZULMASINA), 26/10/2017 tarihinde oybirliğiyle karar verildi.</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T.C.</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YARGITAY</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12. HUKUK DAİRESİ</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E. 2016/19375</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K. 2017/11600</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T. 28.9.2017</w:t>
      </w:r>
    </w:p>
    <w:p w:rsidR="004B0945" w:rsidRDefault="004B0945" w:rsidP="004B0945">
      <w:pPr>
        <w:pStyle w:val="Balk4"/>
        <w:rPr>
          <w:rFonts w:ascii="Arial" w:hAnsi="Arial" w:cs="Arial"/>
          <w:color w:val="000000"/>
          <w:sz w:val="27"/>
          <w:szCs w:val="27"/>
        </w:rPr>
      </w:pPr>
      <w:r>
        <w:rPr>
          <w:rFonts w:ascii="Arial" w:hAnsi="Arial" w:cs="Arial"/>
          <w:color w:val="000000"/>
          <w:sz w:val="27"/>
          <w:szCs w:val="27"/>
        </w:rPr>
        <w:t>2004/m.</w:t>
      </w:r>
      <w:hyperlink r:id="rId24" w:anchor="53" w:history="1">
        <w:r>
          <w:rPr>
            <w:rStyle w:val="Kpr"/>
            <w:rFonts w:ascii="Arial" w:hAnsi="Arial" w:cs="Arial"/>
            <w:sz w:val="27"/>
            <w:szCs w:val="27"/>
          </w:rPr>
          <w:t>53</w:t>
        </w:r>
      </w:hyperlink>
    </w:p>
    <w:p w:rsidR="004B0945" w:rsidRDefault="004B0945" w:rsidP="004B0945">
      <w:pPr>
        <w:pStyle w:val="Balk4"/>
        <w:rPr>
          <w:rFonts w:ascii="Arial" w:hAnsi="Arial" w:cs="Arial"/>
          <w:color w:val="000000"/>
          <w:sz w:val="27"/>
          <w:szCs w:val="27"/>
        </w:rPr>
      </w:pPr>
      <w:r>
        <w:rPr>
          <w:rFonts w:ascii="Arial" w:hAnsi="Arial" w:cs="Arial"/>
          <w:color w:val="000000"/>
          <w:sz w:val="27"/>
          <w:szCs w:val="27"/>
        </w:rPr>
        <w:t>4721/m.</w:t>
      </w:r>
      <w:hyperlink r:id="rId25" w:anchor="601" w:history="1">
        <w:r>
          <w:rPr>
            <w:rStyle w:val="Kpr"/>
            <w:rFonts w:ascii="Arial" w:hAnsi="Arial" w:cs="Arial"/>
            <w:sz w:val="27"/>
            <w:szCs w:val="27"/>
          </w:rPr>
          <w:t>601</w:t>
        </w:r>
      </w:hyperlink>
    </w:p>
    <w:p w:rsidR="004B0945" w:rsidRDefault="004B0945" w:rsidP="004B0945">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Yukarıda</w:t>
      </w:r>
      <w:proofErr w:type="gramEnd"/>
      <w:r>
        <w:rPr>
          <w:rFonts w:ascii="Arial" w:hAnsi="Arial" w:cs="Arial"/>
          <w:color w:val="000000"/>
          <w:sz w:val="27"/>
          <w:szCs w:val="27"/>
        </w:rPr>
        <w:t xml:space="preserve"> tarih ve numarası yazılı mahkeme kararının müddeti içinde </w:t>
      </w:r>
      <w:proofErr w:type="spellStart"/>
      <w:r>
        <w:rPr>
          <w:rFonts w:ascii="Arial" w:hAnsi="Arial" w:cs="Arial"/>
          <w:color w:val="000000"/>
          <w:sz w:val="27"/>
          <w:szCs w:val="27"/>
        </w:rPr>
        <w:t>temyizen</w:t>
      </w:r>
      <w:proofErr w:type="spellEnd"/>
      <w:r>
        <w:rPr>
          <w:rFonts w:ascii="Arial" w:hAnsi="Arial" w:cs="Arial"/>
          <w:color w:val="000000"/>
          <w:sz w:val="27"/>
          <w:szCs w:val="27"/>
        </w:rPr>
        <w:t xml:space="preserve"> tetkikinin borçlular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p>
    <w:p w:rsidR="004B0945" w:rsidRDefault="004B0945" w:rsidP="004B0945">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Alacaklı</w:t>
      </w:r>
      <w:proofErr w:type="gramEnd"/>
      <w:r>
        <w:rPr>
          <w:rFonts w:ascii="Arial" w:hAnsi="Arial" w:cs="Arial"/>
          <w:color w:val="000000"/>
          <w:sz w:val="27"/>
          <w:szCs w:val="27"/>
        </w:rPr>
        <w:t xml:space="preserve"> tarafından, düzenleyeni ... </w:t>
      </w:r>
      <w:proofErr w:type="gramStart"/>
      <w:r>
        <w:rPr>
          <w:rFonts w:ascii="Arial" w:hAnsi="Arial" w:cs="Arial"/>
          <w:color w:val="000000"/>
          <w:sz w:val="27"/>
          <w:szCs w:val="27"/>
        </w:rPr>
        <w:t>olan</w:t>
      </w:r>
      <w:proofErr w:type="gramEnd"/>
      <w:r>
        <w:rPr>
          <w:rFonts w:ascii="Arial" w:hAnsi="Arial" w:cs="Arial"/>
          <w:color w:val="000000"/>
          <w:sz w:val="27"/>
          <w:szCs w:val="27"/>
        </w:rPr>
        <w:t xml:space="preserve"> iki adet bonoya dayalı olarak, düzenleyen borçlunun ölümü üzerine mirasçıları aleyhine başlatılan kambiyo senetlerine özgü haciz yoluyla icra takibinde, mirasçı borçluların icra mahkemesine başvurarak murisin imzasına itiraz ettikleri, mahkemece; istemin reddine karar verildiği görülmektedir.</w:t>
      </w:r>
    </w:p>
    <w:p w:rsidR="004B0945" w:rsidRDefault="004B0945" w:rsidP="004B0945">
      <w:pPr>
        <w:pStyle w:val="NormalWeb"/>
        <w:rPr>
          <w:rFonts w:ascii="Arial" w:hAnsi="Arial" w:cs="Arial"/>
          <w:color w:val="000000"/>
          <w:sz w:val="27"/>
          <w:szCs w:val="27"/>
        </w:rPr>
      </w:pP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6"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göre; terekenin borçlarından dolayı ölüm günü ile beraber üç gün içinde takip geri bırakılır. Mirasçı, mirası kabul veya reddetmemişse bu hususta Kanunu Medenide muayyen müddetler geçinceye kadar takip geri kalır.</w:t>
      </w:r>
    </w:p>
    <w:p w:rsidR="004B0945" w:rsidRDefault="004B0945" w:rsidP="004B0945">
      <w:pPr>
        <w:pStyle w:val="NormalWeb"/>
        <w:rPr>
          <w:rFonts w:ascii="Arial" w:hAnsi="Arial" w:cs="Arial"/>
          <w:color w:val="000000"/>
          <w:sz w:val="27"/>
          <w:szCs w:val="27"/>
        </w:rPr>
      </w:pPr>
      <w:proofErr w:type="spellStart"/>
      <w:r>
        <w:rPr>
          <w:rFonts w:ascii="Arial" w:hAnsi="Arial" w:cs="Arial"/>
          <w:color w:val="000000"/>
          <w:sz w:val="27"/>
          <w:szCs w:val="27"/>
        </w:rPr>
        <w:t>TMK'nun</w:t>
      </w:r>
      <w:proofErr w:type="spellEnd"/>
      <w:r>
        <w:rPr>
          <w:rFonts w:ascii="Arial" w:hAnsi="Arial" w:cs="Arial"/>
          <w:color w:val="000000"/>
          <w:sz w:val="27"/>
          <w:szCs w:val="27"/>
        </w:rPr>
        <w:t> </w:t>
      </w:r>
      <w:hyperlink r:id="rId27" w:anchor="601" w:tooltip="İlgili maddeyi görmek için tıklayınız" w:history="1">
        <w:r>
          <w:rPr>
            <w:rStyle w:val="Kpr"/>
            <w:rFonts w:ascii="Arial" w:hAnsi="Arial" w:cs="Arial"/>
            <w:sz w:val="27"/>
            <w:szCs w:val="27"/>
          </w:rPr>
          <w:t>601</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göre ise, mirası ret süresi üç aydır. Buna göre murisin ölümü üzerine üç gün ve devamında üç ay süre ile mirasçıları hakkında takip yapılamaz.</w:t>
      </w:r>
    </w:p>
    <w:p w:rsidR="004B0945" w:rsidRDefault="004B0945" w:rsidP="004B0945">
      <w:pPr>
        <w:pStyle w:val="NormalWeb"/>
        <w:rPr>
          <w:rFonts w:ascii="Arial" w:hAnsi="Arial" w:cs="Arial"/>
          <w:color w:val="000000"/>
          <w:sz w:val="27"/>
          <w:szCs w:val="27"/>
        </w:rPr>
      </w:pPr>
      <w:r>
        <w:rPr>
          <w:rFonts w:ascii="Arial" w:hAnsi="Arial" w:cs="Arial"/>
          <w:color w:val="000000"/>
          <w:sz w:val="27"/>
          <w:szCs w:val="27"/>
        </w:rPr>
        <w:lastRenderedPageBreak/>
        <w:t>Somut olayda, itiraz eden borçluların murisi olan ...'</w:t>
      </w:r>
      <w:proofErr w:type="spellStart"/>
      <w:r>
        <w:rPr>
          <w:rFonts w:ascii="Arial" w:hAnsi="Arial" w:cs="Arial"/>
          <w:color w:val="000000"/>
          <w:sz w:val="27"/>
          <w:szCs w:val="27"/>
        </w:rPr>
        <w:t>ın</w:t>
      </w:r>
      <w:proofErr w:type="spellEnd"/>
      <w:r>
        <w:rPr>
          <w:rFonts w:ascii="Arial" w:hAnsi="Arial" w:cs="Arial"/>
          <w:color w:val="000000"/>
          <w:sz w:val="27"/>
          <w:szCs w:val="27"/>
        </w:rPr>
        <w:t xml:space="preserve"> 02.02.2015 tarihinde vefat ettiği, 3 aylık süre dolmadan 06.04.2015 tarihinde, mirasçılar aleyhine takibe başlandığı, yapılan takibin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8"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aykırılık teşkil ettiği anlaşılmaktadır.</w:t>
      </w:r>
    </w:p>
    <w:p w:rsidR="004B0945" w:rsidRDefault="004B0945" w:rsidP="004B0945">
      <w:pPr>
        <w:pStyle w:val="NormalWeb"/>
        <w:rPr>
          <w:rFonts w:ascii="Arial" w:hAnsi="Arial" w:cs="Arial"/>
          <w:color w:val="000000"/>
          <w:sz w:val="27"/>
          <w:szCs w:val="27"/>
        </w:rPr>
      </w:pP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29" w:anchor="53" w:tooltip="İlgili maddeyi görmek için tıklayınız" w:history="1">
        <w:r>
          <w:rPr>
            <w:rStyle w:val="Kpr"/>
            <w:rFonts w:ascii="Arial" w:hAnsi="Arial" w:cs="Arial"/>
            <w:sz w:val="27"/>
            <w:szCs w:val="27"/>
          </w:rPr>
          <w:t>53</w:t>
        </w:r>
      </w:hyperlink>
      <w:r>
        <w:rPr>
          <w:rFonts w:ascii="Arial" w:hAnsi="Arial" w:cs="Arial"/>
          <w:color w:val="000000"/>
          <w:sz w:val="27"/>
          <w:szCs w:val="27"/>
        </w:rPr>
        <w:t xml:space="preserve">. </w:t>
      </w:r>
      <w:proofErr w:type="gramStart"/>
      <w:r>
        <w:rPr>
          <w:rFonts w:ascii="Arial" w:hAnsi="Arial" w:cs="Arial"/>
          <w:color w:val="000000"/>
          <w:sz w:val="27"/>
          <w:szCs w:val="27"/>
        </w:rPr>
        <w:t>maddesine</w:t>
      </w:r>
      <w:proofErr w:type="gramEnd"/>
      <w:r>
        <w:rPr>
          <w:rFonts w:ascii="Arial" w:hAnsi="Arial" w:cs="Arial"/>
          <w:color w:val="000000"/>
          <w:sz w:val="27"/>
          <w:szCs w:val="27"/>
        </w:rPr>
        <w:t xml:space="preserve"> aykırılık ise, kamu düzeni ile ilgili olduğundan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30" w:anchor="16" w:tooltip="İlgili maddeyi görmek için tıklayınız" w:history="1">
        <w:r>
          <w:rPr>
            <w:rStyle w:val="Kpr"/>
            <w:rFonts w:ascii="Arial" w:hAnsi="Arial" w:cs="Arial"/>
            <w:sz w:val="27"/>
            <w:szCs w:val="27"/>
          </w:rPr>
          <w:t>16</w:t>
        </w:r>
      </w:hyperlink>
      <w:r>
        <w:rPr>
          <w:rFonts w:ascii="Arial" w:hAnsi="Arial" w:cs="Arial"/>
          <w:color w:val="000000"/>
          <w:sz w:val="27"/>
          <w:szCs w:val="27"/>
        </w:rPr>
        <w:t>/2. maddesi uyarınca süresiz şikayete tâbidir.</w:t>
      </w:r>
    </w:p>
    <w:p w:rsidR="004B0945" w:rsidRDefault="004B0945" w:rsidP="004B0945">
      <w:pPr>
        <w:pStyle w:val="NormalWeb"/>
        <w:rPr>
          <w:rFonts w:ascii="Arial" w:hAnsi="Arial" w:cs="Arial"/>
          <w:color w:val="000000"/>
          <w:sz w:val="27"/>
          <w:szCs w:val="27"/>
        </w:rPr>
      </w:pPr>
      <w:r>
        <w:rPr>
          <w:rFonts w:ascii="Arial" w:hAnsi="Arial" w:cs="Arial"/>
          <w:color w:val="000000"/>
          <w:sz w:val="27"/>
          <w:szCs w:val="27"/>
        </w:rPr>
        <w:t xml:space="preserve">O halde, mahkemece, kamu düzenine aykırılık teşkil eden bu husus </w:t>
      </w:r>
      <w:proofErr w:type="spellStart"/>
      <w:r>
        <w:rPr>
          <w:rFonts w:ascii="Arial" w:hAnsi="Arial" w:cs="Arial"/>
          <w:color w:val="000000"/>
          <w:sz w:val="27"/>
          <w:szCs w:val="27"/>
        </w:rPr>
        <w:t>re'sen</w:t>
      </w:r>
      <w:proofErr w:type="spellEnd"/>
      <w:r>
        <w:rPr>
          <w:rFonts w:ascii="Arial" w:hAnsi="Arial" w:cs="Arial"/>
          <w:color w:val="000000"/>
          <w:sz w:val="27"/>
          <w:szCs w:val="27"/>
        </w:rPr>
        <w:t xml:space="preserve"> dikkate alınarak takibin iptaline karar verilmesi gerekirken, yazılı gerekçe ile istemin reddi yönünde hüküm tesisi isabetsizdir.</w:t>
      </w:r>
    </w:p>
    <w:p w:rsidR="004B0945" w:rsidRDefault="004B0945" w:rsidP="004B0945">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Borçluların</w:t>
      </w:r>
      <w:proofErr w:type="gramEnd"/>
      <w:r>
        <w:rPr>
          <w:rFonts w:ascii="Arial" w:hAnsi="Arial" w:cs="Arial"/>
          <w:color w:val="000000"/>
          <w:sz w:val="27"/>
          <w:szCs w:val="27"/>
        </w:rPr>
        <w:t xml:space="preserve"> temyiz itirazlarının kabulüyle mahkeme kararının yukarda yazılı sebeplerle </w:t>
      </w:r>
      <w:proofErr w:type="spellStart"/>
      <w:r>
        <w:rPr>
          <w:rFonts w:ascii="Arial" w:hAnsi="Arial" w:cs="Arial"/>
          <w:color w:val="000000"/>
          <w:sz w:val="27"/>
          <w:szCs w:val="27"/>
        </w:rPr>
        <w:t>İİK'nun</w:t>
      </w:r>
      <w:proofErr w:type="spellEnd"/>
      <w:r>
        <w:rPr>
          <w:rFonts w:ascii="Arial" w:hAnsi="Arial" w:cs="Arial"/>
          <w:color w:val="000000"/>
          <w:sz w:val="27"/>
          <w:szCs w:val="27"/>
        </w:rPr>
        <w:t> </w:t>
      </w:r>
      <w:hyperlink r:id="rId31" w:anchor="366" w:tooltip="İlgili maddeyi görmek için tıklayınız" w:history="1">
        <w:r>
          <w:rPr>
            <w:rStyle w:val="Kpr"/>
            <w:rFonts w:ascii="Arial" w:hAnsi="Arial" w:cs="Arial"/>
            <w:sz w:val="27"/>
            <w:szCs w:val="27"/>
          </w:rPr>
          <w:t>366</w:t>
        </w:r>
      </w:hyperlink>
      <w:r>
        <w:rPr>
          <w:rFonts w:ascii="Arial" w:hAnsi="Arial" w:cs="Arial"/>
          <w:color w:val="000000"/>
          <w:sz w:val="27"/>
          <w:szCs w:val="27"/>
        </w:rPr>
        <w:t xml:space="preserve"> ve </w:t>
      </w:r>
      <w:proofErr w:type="spellStart"/>
      <w:r>
        <w:rPr>
          <w:rFonts w:ascii="Arial" w:hAnsi="Arial" w:cs="Arial"/>
          <w:color w:val="000000"/>
          <w:sz w:val="27"/>
          <w:szCs w:val="27"/>
        </w:rPr>
        <w:t>HUMK'nun</w:t>
      </w:r>
      <w:proofErr w:type="spellEnd"/>
      <w:r>
        <w:rPr>
          <w:rFonts w:ascii="Arial" w:hAnsi="Arial" w:cs="Arial"/>
          <w:color w:val="000000"/>
          <w:sz w:val="27"/>
          <w:szCs w:val="27"/>
        </w:rPr>
        <w:t> </w:t>
      </w:r>
      <w:hyperlink r:id="rId32" w:anchor="428" w:tooltip="İlgili maddeyi görmek için tıklayınız" w:history="1">
        <w:r>
          <w:rPr>
            <w:rStyle w:val="Kpr"/>
            <w:rFonts w:ascii="Arial" w:hAnsi="Arial" w:cs="Arial"/>
            <w:sz w:val="27"/>
            <w:szCs w:val="27"/>
          </w:rPr>
          <w:t>428</w:t>
        </w:r>
      </w:hyperlink>
      <w:r>
        <w:rPr>
          <w:rFonts w:ascii="Arial" w:hAnsi="Arial" w:cs="Arial"/>
          <w:color w:val="000000"/>
          <w:sz w:val="27"/>
          <w:szCs w:val="27"/>
        </w:rPr>
        <w:t xml:space="preserve">. </w:t>
      </w:r>
      <w:proofErr w:type="gramStart"/>
      <w:r>
        <w:rPr>
          <w:rFonts w:ascii="Arial" w:hAnsi="Arial" w:cs="Arial"/>
          <w:color w:val="000000"/>
          <w:sz w:val="27"/>
          <w:szCs w:val="27"/>
        </w:rPr>
        <w:t>maddeleri</w:t>
      </w:r>
      <w:proofErr w:type="gramEnd"/>
      <w:r>
        <w:rPr>
          <w:rFonts w:ascii="Arial" w:hAnsi="Arial" w:cs="Arial"/>
          <w:color w:val="000000"/>
          <w:sz w:val="27"/>
          <w:szCs w:val="27"/>
        </w:rPr>
        <w:t xml:space="preserve"> uyarınca ( BOZULMASINA ), peşin alınan harcın istenmesi halinde iadesine, ilamın tebliğinden itibaren 10 gün içinde karar düzeltme yolu açık olmak üzere, 28.09.2017 tarihinde oybirliğiyle karar verildi.</w:t>
      </w:r>
    </w:p>
    <w:p w:rsidR="00044EF4" w:rsidRDefault="00E1381D" w:rsidP="00E1381D">
      <w:pPr>
        <w:spacing w:after="0" w:line="240" w:lineRule="auto"/>
      </w:pPr>
      <w:r>
        <w:rPr>
          <w:b/>
          <w:bCs/>
        </w:rPr>
        <w:t xml:space="preserve"> </w:t>
      </w:r>
      <w:r w:rsidR="00044EF4">
        <w:rPr>
          <w:b/>
          <w:bCs/>
        </w:rPr>
        <w:t>T.C</w:t>
      </w:r>
      <w:r w:rsidR="00044EF4">
        <w:rPr>
          <w:b/>
          <w:bCs/>
        </w:rPr>
        <w:br/>
        <w:t>YARGITAY</w:t>
      </w:r>
      <w:r w:rsidR="00044EF4">
        <w:rPr>
          <w:b/>
          <w:bCs/>
        </w:rPr>
        <w:br/>
        <w:t>12. HUKUK DAİRESİ</w:t>
      </w:r>
      <w:r w:rsidR="00044EF4">
        <w:rPr>
          <w:b/>
          <w:bCs/>
        </w:rPr>
        <w:br/>
        <w:t xml:space="preserve">ESAS NO:2016/24573 </w:t>
      </w:r>
      <w:r w:rsidR="00044EF4">
        <w:rPr>
          <w:b/>
          <w:bCs/>
        </w:rPr>
        <w:br/>
        <w:t xml:space="preserve">KARAR NO:2017/15334 </w:t>
      </w:r>
      <w:r w:rsidR="00044EF4">
        <w:rPr>
          <w:b/>
          <w:bCs/>
        </w:rPr>
        <w:br/>
        <w:t>KARAR TARİHİ:07/12/2017</w:t>
      </w:r>
      <w:r w:rsidR="00044EF4">
        <w:rPr>
          <w:b/>
          <w:bCs/>
        </w:rPr>
        <w:br/>
        <w:t>MAHKEMESİ :İcra Hukuk Mahkemesi</w:t>
      </w:r>
      <w:r w:rsidR="00044EF4">
        <w:br/>
      </w:r>
      <w:r w:rsidR="00044EF4">
        <w:br/>
      </w:r>
      <w:r w:rsidR="00044EF4">
        <w:br/>
        <w:t xml:space="preserve">Yukarıda tarih ve numarası yazılı mahkeme kararının müddeti içinde </w:t>
      </w:r>
      <w:proofErr w:type="spellStart"/>
      <w:r w:rsidR="00044EF4">
        <w:t>temyizen</w:t>
      </w:r>
      <w:proofErr w:type="spellEnd"/>
      <w:r w:rsidR="00044EF4">
        <w:t xml:space="preserve"> tetkikinin borçlular </w:t>
      </w:r>
      <w:proofErr w:type="gramStart"/>
      <w:r w:rsidR="00044EF4">
        <w:t>...,</w:t>
      </w:r>
      <w:proofErr w:type="gramEnd"/>
      <w:r w:rsidR="00044EF4">
        <w:t xml:space="preserve"> ..., ... </w:t>
      </w:r>
      <w:proofErr w:type="gramStart"/>
      <w:r w:rsidR="00044EF4">
        <w:t>tarafından</w:t>
      </w:r>
      <w:proofErr w:type="gramEnd"/>
      <w:r w:rsidR="00044EF4">
        <w:t xml:space="preserve"> istenmesi üzerine bu işle ilgili dosya mahallinden daireye gönderilmiş olup, dava dosyası için Tetkik </w:t>
      </w:r>
      <w:proofErr w:type="gramStart"/>
      <w:r w:rsidR="00044EF4">
        <w:t>Hakimi ...</w:t>
      </w:r>
      <w:proofErr w:type="gramEnd"/>
      <w:r w:rsidR="00044EF4">
        <w:t xml:space="preserve"> </w:t>
      </w:r>
      <w:proofErr w:type="gramStart"/>
      <w:r w:rsidR="00044EF4">
        <w:t>tarafından</w:t>
      </w:r>
      <w:proofErr w:type="gramEnd"/>
      <w:r w:rsidR="00044EF4">
        <w:t xml:space="preserve"> düzenlenen rapor</w:t>
      </w:r>
      <w:r w:rsidR="00044EF4">
        <w:br/>
        <w:t>dinlendikten ve dosya içerisindeki tüm belgeler okunup incelendikten sonra işin gereği</w:t>
      </w:r>
      <w:r w:rsidR="00044EF4">
        <w:br/>
        <w:t>görüşülüp düşünüldü :</w:t>
      </w:r>
      <w:r w:rsidR="00044EF4">
        <w:br/>
      </w:r>
      <w:r w:rsidR="00044EF4">
        <w:br/>
      </w:r>
      <w:r w:rsidR="00044EF4">
        <w:rPr>
          <w:b/>
          <w:bCs/>
        </w:rPr>
        <w:t>Alacaklı tarafından,</w:t>
      </w:r>
      <w:r w:rsidR="00044EF4">
        <w:t xml:space="preserve"> keşidecisi... olan bir adet bonoya dayalı olarak, keşideci borçlunun ölümü üzerine mirasçıları aleyhine başlatılan kambiyo senetlerine özgü haciz yoluyla icra takibinde, mirasçı borçluların, sair şikayetleri ve itirazları ile birlikte 3 aylık süre dolmadan takibe başlandığını ileri sürerek takibin iptalini talep ettikleri, </w:t>
      </w:r>
      <w:r w:rsidR="00044EF4">
        <w:br/>
      </w:r>
      <w:r w:rsidR="00044EF4">
        <w:br/>
      </w:r>
      <w:r w:rsidR="00044EF4">
        <w:rPr>
          <w:b/>
          <w:bCs/>
        </w:rPr>
        <w:t>mahkemece;</w:t>
      </w:r>
      <w:r w:rsidR="00044EF4">
        <w:t xml:space="preserve"> istemin kısmen kabulü ile, </w:t>
      </w:r>
      <w:proofErr w:type="gramStart"/>
      <w:r w:rsidR="00044EF4">
        <w:t>borçlu ...</w:t>
      </w:r>
      <w:proofErr w:type="gramEnd"/>
      <w:r w:rsidR="00044EF4">
        <w:t xml:space="preserve"> </w:t>
      </w:r>
      <w:proofErr w:type="gramStart"/>
      <w:r w:rsidR="00044EF4">
        <w:t>yönünden</w:t>
      </w:r>
      <w:proofErr w:type="gramEnd"/>
      <w:r w:rsidR="00044EF4">
        <w:t xml:space="preserve"> takibin iptaline, diğer borçlular yönünden verilen kesin süre içerisinde mirasın reddi davası açmadıkları gerekçesiyle istemin reddine karar verildiği görülmüştür.</w:t>
      </w:r>
      <w:r w:rsidR="00044EF4">
        <w:br/>
      </w:r>
      <w:r w:rsidR="00044EF4">
        <w:br/>
      </w:r>
      <w:proofErr w:type="spellStart"/>
      <w:r w:rsidR="00044EF4">
        <w:t>İİK'nun</w:t>
      </w:r>
      <w:proofErr w:type="spellEnd"/>
      <w:r w:rsidR="00044EF4">
        <w:t xml:space="preserve"> 53. maddesine göre terekenin borçlarından dolayı ölüm günü ile beraber üç gün içinde takip geri bırakılır. Mirasçı mirası kabul veya reddetmemişse bu hususta Kanunu Medenide muayyen müddetler geçinceye kadar takip geri kalır.</w:t>
      </w:r>
      <w:r w:rsidR="00044EF4">
        <w:br/>
      </w:r>
      <w:proofErr w:type="spellStart"/>
      <w:r w:rsidR="00044EF4">
        <w:rPr>
          <w:b/>
          <w:bCs/>
        </w:rPr>
        <w:t>TMK'nun</w:t>
      </w:r>
      <w:proofErr w:type="spellEnd"/>
      <w:r w:rsidR="00044EF4">
        <w:rPr>
          <w:b/>
          <w:bCs/>
        </w:rPr>
        <w:t xml:space="preserve"> 606/1. maddesine göre ise mirası ret süresi üç aydır. Buna göre murisin ölümü üzerine</w:t>
      </w:r>
      <w:r w:rsidR="00044EF4">
        <w:rPr>
          <w:b/>
          <w:bCs/>
          <w:u w:val="single"/>
        </w:rPr>
        <w:t xml:space="preserve"> üç gün ve devamında üç ay süre ile mirasçıları hakkında takip yapılamaz</w:t>
      </w:r>
      <w:r w:rsidR="00044EF4">
        <w:rPr>
          <w:b/>
          <w:bCs/>
        </w:rPr>
        <w:t>.</w:t>
      </w:r>
      <w:r w:rsidR="00044EF4">
        <w:br/>
      </w:r>
      <w:r w:rsidR="00044EF4">
        <w:br/>
      </w:r>
      <w:r w:rsidR="00044EF4">
        <w:rPr>
          <w:b/>
          <w:bCs/>
        </w:rPr>
        <w:t xml:space="preserve">Somut olayda şikayetçi borçluların murisi olan bono </w:t>
      </w:r>
      <w:proofErr w:type="gramStart"/>
      <w:r w:rsidR="00044EF4">
        <w:rPr>
          <w:b/>
          <w:bCs/>
        </w:rPr>
        <w:t>keşidecisi ...</w:t>
      </w:r>
      <w:proofErr w:type="spellStart"/>
      <w:r w:rsidR="00044EF4">
        <w:rPr>
          <w:b/>
          <w:bCs/>
        </w:rPr>
        <w:t>ın</w:t>
      </w:r>
      <w:proofErr w:type="spellEnd"/>
      <w:proofErr w:type="gramEnd"/>
      <w:r w:rsidR="00044EF4">
        <w:rPr>
          <w:b/>
          <w:bCs/>
        </w:rPr>
        <w:t xml:space="preserve"> 18/03/2016 tarihinde vefat </w:t>
      </w:r>
      <w:r w:rsidR="00044EF4">
        <w:rPr>
          <w:b/>
          <w:bCs/>
        </w:rPr>
        <w:lastRenderedPageBreak/>
        <w:t xml:space="preserve">ettiği, 3 aylık süre dolmadan 28/03/2016 tarihinde, şikayetçi mirasçılar aleyhine takip yapıldığı, yapılan takibin </w:t>
      </w:r>
      <w:proofErr w:type="spellStart"/>
      <w:r w:rsidR="00044EF4">
        <w:rPr>
          <w:b/>
          <w:bCs/>
        </w:rPr>
        <w:t>İİK'nun</w:t>
      </w:r>
      <w:proofErr w:type="spellEnd"/>
      <w:r w:rsidR="00044EF4">
        <w:rPr>
          <w:b/>
          <w:bCs/>
        </w:rPr>
        <w:t xml:space="preserve"> 53. maddesine aykırılık teşkil ettiği</w:t>
      </w:r>
      <w:r w:rsidR="00F50AB9">
        <w:rPr>
          <w:b/>
          <w:bCs/>
        </w:rPr>
        <w:t xml:space="preserve"> </w:t>
      </w:r>
      <w:r w:rsidR="00044EF4">
        <w:rPr>
          <w:b/>
          <w:bCs/>
        </w:rPr>
        <w:t>anlaşılmaktadır.</w:t>
      </w:r>
      <w:r w:rsidR="00044EF4">
        <w:br/>
      </w:r>
      <w:r w:rsidR="00044EF4">
        <w:br/>
      </w:r>
      <w:proofErr w:type="spellStart"/>
      <w:r w:rsidR="00044EF4">
        <w:t>İİK'nun</w:t>
      </w:r>
      <w:proofErr w:type="spellEnd"/>
      <w:r w:rsidR="00044EF4">
        <w:t xml:space="preserve"> 53. maddesine aykırılık ise, kamu düzeni ile ilgili olduğundan </w:t>
      </w:r>
      <w:proofErr w:type="spellStart"/>
      <w:r w:rsidR="00044EF4">
        <w:t>İİK'nun</w:t>
      </w:r>
      <w:proofErr w:type="spellEnd"/>
      <w:r w:rsidR="00044EF4">
        <w:t xml:space="preserve"> 16/2. maddesi uyarınca </w:t>
      </w:r>
      <w:proofErr w:type="gramStart"/>
      <w:r w:rsidR="00044EF4">
        <w:t>şikayet</w:t>
      </w:r>
      <w:proofErr w:type="gramEnd"/>
      <w:r w:rsidR="00044EF4">
        <w:t xml:space="preserve"> süresizdir.</w:t>
      </w:r>
      <w:r w:rsidR="00044EF4">
        <w:br/>
        <w:t xml:space="preserve">O halde mahkemece kamu düzenine aykırılık teşkil eden bu husus </w:t>
      </w:r>
      <w:proofErr w:type="spellStart"/>
      <w:r w:rsidR="00044EF4">
        <w:t>re'sen</w:t>
      </w:r>
      <w:proofErr w:type="spellEnd"/>
      <w:r w:rsidR="00044EF4">
        <w:t xml:space="preserve"> dikkate alınarak </w:t>
      </w:r>
      <w:proofErr w:type="spellStart"/>
      <w:r w:rsidR="00044EF4">
        <w:t>İİK'nun</w:t>
      </w:r>
      <w:proofErr w:type="spellEnd"/>
      <w:r w:rsidR="00044EF4">
        <w:t xml:space="preserve"> 53. maddesine aykırı olarak takip yapıldığı gerekçesiyle takibin iptaline karar verilmesi gerekirken, yazılı gerekçe ile istemin reddi yönünde hüküm tesisi isabetsizdir.</w:t>
      </w:r>
      <w:r w:rsidR="00044EF4">
        <w:br/>
      </w:r>
      <w:r w:rsidR="00044EF4">
        <w:br/>
      </w:r>
      <w:r w:rsidR="00044EF4">
        <w:br/>
      </w:r>
      <w:r w:rsidR="00044EF4">
        <w:rPr>
          <w:b/>
          <w:bCs/>
        </w:rPr>
        <w:t>SONUÇ :</w:t>
      </w:r>
      <w:r w:rsidR="00044EF4">
        <w:t xml:space="preserve"> Borçlular </w:t>
      </w:r>
      <w:proofErr w:type="gramStart"/>
      <w:r w:rsidR="00044EF4">
        <w:t>...,</w:t>
      </w:r>
      <w:proofErr w:type="gramEnd"/>
      <w:r w:rsidR="00044EF4">
        <w:t xml:space="preserve"> ..., ...'</w:t>
      </w:r>
      <w:proofErr w:type="spellStart"/>
      <w:r w:rsidR="00044EF4">
        <w:t>ın</w:t>
      </w:r>
      <w:proofErr w:type="spellEnd"/>
      <w:r w:rsidR="00044EF4">
        <w:t xml:space="preserve"> temyiz itirazlarının kabulü ile mahkeme kararının yukarıda yazılı nedenlerle </w:t>
      </w:r>
      <w:proofErr w:type="spellStart"/>
      <w:r w:rsidR="00044EF4">
        <w:t>İİK'nun</w:t>
      </w:r>
      <w:proofErr w:type="spellEnd"/>
      <w:r w:rsidR="00044EF4">
        <w:t xml:space="preserve"> 366 ve </w:t>
      </w:r>
      <w:proofErr w:type="spellStart"/>
      <w:r w:rsidR="00044EF4">
        <w:t>HUMK’nun</w:t>
      </w:r>
      <w:proofErr w:type="spellEnd"/>
      <w:r w:rsidR="00044EF4">
        <w:t xml:space="preserve"> 428. maddeleri uyarınca </w:t>
      </w:r>
      <w:r w:rsidR="00044EF4">
        <w:rPr>
          <w:b/>
          <w:bCs/>
        </w:rPr>
        <w:t>BOZULMASINA</w:t>
      </w:r>
      <w:r w:rsidR="00044EF4">
        <w:t>, peşin alınan harcın istek halinde iadesine, ilamın tebliğinden itibaren 10 gün içinde karar düzeltme yolu açık olmak üzere, 07/12/2017 gününde oy birliğiyle karar verildi.</w:t>
      </w:r>
    </w:p>
    <w:p w:rsidR="00044EF4" w:rsidRDefault="00044EF4" w:rsidP="00EF6E65">
      <w:pPr>
        <w:spacing w:after="0" w:line="240" w:lineRule="auto"/>
      </w:pPr>
    </w:p>
    <w:p w:rsidR="00044EF4" w:rsidRDefault="00DC40DD" w:rsidP="00EF6E65">
      <w:pPr>
        <w:spacing w:after="0" w:line="240" w:lineRule="auto"/>
      </w:pPr>
      <w:hyperlink r:id="rId33" w:anchor="p383361" w:history="1">
        <w:r w:rsidR="00044EF4" w:rsidRPr="005D705A">
          <w:rPr>
            <w:rStyle w:val="Kpr"/>
          </w:rPr>
          <w:t>http://www.kararara.com/forum/viewtopic.php?t=341874&amp;p=383361&amp;utm_source=feedburner&amp;utm_medium=email&amp;utm_campaign=Feed%3A+Karararacom+%28kararara.com%29#p383361</w:t>
        </w:r>
      </w:hyperlink>
    </w:p>
    <w:p w:rsidR="00044EF4" w:rsidRDefault="00044EF4" w:rsidP="00EF6E65">
      <w:pPr>
        <w:spacing w:after="0" w:line="240" w:lineRule="auto"/>
      </w:pPr>
    </w:p>
    <w:p w:rsidR="00044EF4" w:rsidRDefault="00044EF4" w:rsidP="00EF6E65">
      <w:pPr>
        <w:spacing w:after="0" w:line="240" w:lineRule="auto"/>
      </w:pPr>
    </w:p>
    <w:p w:rsidR="00B62DD1" w:rsidRPr="00EF6E65" w:rsidRDefault="00B62DD1" w:rsidP="00EF6E65">
      <w:pPr>
        <w:spacing w:after="0" w:line="240" w:lineRule="auto"/>
        <w:rPr>
          <w:rFonts w:ascii="Times New Roman" w:eastAsia="Times New Roman" w:hAnsi="Times New Roman" w:cs="Times New Roman"/>
          <w:sz w:val="24"/>
          <w:szCs w:val="24"/>
        </w:rPr>
      </w:pPr>
      <w:r w:rsidRPr="00B62DD1">
        <w:rPr>
          <w:rFonts w:ascii="Verdana" w:eastAsia="Times New Roman" w:hAnsi="Verdana" w:cs="Times New Roman"/>
          <w:b/>
          <w:bCs/>
          <w:sz w:val="20"/>
          <w:szCs w:val="20"/>
        </w:rPr>
        <w:t>12. Hukuk Dairesi         2016/8718 E.  ,  2016/13983 K.</w:t>
      </w:r>
    </w:p>
    <w:p w:rsidR="00B62DD1" w:rsidRPr="00B62DD1" w:rsidRDefault="00B62DD1" w:rsidP="00B62DD1">
      <w:pPr>
        <w:spacing w:after="0" w:line="240" w:lineRule="auto"/>
        <w:rPr>
          <w:rFonts w:ascii="Times New Roman" w:eastAsia="Times New Roman" w:hAnsi="Times New Roman" w:cs="Times New Roman"/>
          <w:sz w:val="24"/>
          <w:szCs w:val="24"/>
        </w:rPr>
      </w:pPr>
      <w:r w:rsidRPr="00B62DD1">
        <w:rPr>
          <w:rFonts w:ascii="Times New Roman" w:eastAsia="Times New Roman" w:hAnsi="Times New Roman" w:cs="Times New Roman"/>
          <w:sz w:val="24"/>
          <w:szCs w:val="24"/>
        </w:rPr>
        <w:br/>
      </w:r>
      <w:r w:rsidRPr="00B62DD1">
        <w:rPr>
          <w:rFonts w:ascii="Verdana" w:eastAsia="Times New Roman" w:hAnsi="Verdana" w:cs="Times New Roman"/>
          <w:b/>
          <w:bCs/>
          <w:sz w:val="20"/>
          <w:szCs w:val="20"/>
        </w:rPr>
        <w:t>"İçtihat Metni"</w:t>
      </w:r>
    </w:p>
    <w:p w:rsidR="00B62DD1" w:rsidRPr="00B62DD1" w:rsidRDefault="00B62DD1" w:rsidP="00B62DD1">
      <w:pPr>
        <w:spacing w:before="100" w:beforeAutospacing="1" w:after="100" w:afterAutospacing="1" w:line="240" w:lineRule="auto"/>
        <w:rPr>
          <w:rFonts w:ascii="Times New Roman" w:eastAsia="Times New Roman" w:hAnsi="Times New Roman" w:cs="Times New Roman"/>
          <w:sz w:val="24"/>
          <w:szCs w:val="24"/>
        </w:rPr>
      </w:pPr>
      <w:proofErr w:type="gramStart"/>
      <w:r w:rsidRPr="00B62DD1">
        <w:rPr>
          <w:rFonts w:ascii="Verdana" w:eastAsia="Times New Roman" w:hAnsi="Verdana" w:cs="Times New Roman"/>
          <w:sz w:val="20"/>
          <w:szCs w:val="20"/>
        </w:rPr>
        <w:t>MAHKEMESİ :İcra</w:t>
      </w:r>
      <w:proofErr w:type="gramEnd"/>
      <w:r w:rsidRPr="00B62DD1">
        <w:rPr>
          <w:rFonts w:ascii="Verdana" w:eastAsia="Times New Roman" w:hAnsi="Verdana" w:cs="Times New Roman"/>
          <w:sz w:val="20"/>
          <w:szCs w:val="20"/>
        </w:rPr>
        <w:t xml:space="preserve"> Hukuk Mahkemesi</w:t>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t xml:space="preserve">Yukarıda tarih ve numarası yazılı mahkeme kararının müddeti içinde </w:t>
      </w:r>
      <w:proofErr w:type="spellStart"/>
      <w:r w:rsidRPr="00B62DD1">
        <w:rPr>
          <w:rFonts w:ascii="Verdana" w:eastAsia="Times New Roman" w:hAnsi="Verdana" w:cs="Times New Roman"/>
          <w:sz w:val="20"/>
          <w:szCs w:val="20"/>
        </w:rPr>
        <w:t>temyizen</w:t>
      </w:r>
      <w:proofErr w:type="spellEnd"/>
      <w:r w:rsidRPr="00B62DD1">
        <w:rPr>
          <w:rFonts w:ascii="Verdana" w:eastAsia="Times New Roman" w:hAnsi="Verdana" w:cs="Times New Roman"/>
          <w:sz w:val="20"/>
          <w:szCs w:val="20"/>
        </w:rPr>
        <w:t xml:space="preserve"> tetkiki borçlular tarafından istenmesi üzerine bu işle ilgili dosya mahallinden daireye gönderilmiş olup, dava dosyası için Tetkik Hakimi ... </w:t>
      </w:r>
      <w:proofErr w:type="gramStart"/>
      <w:r w:rsidRPr="00B62DD1">
        <w:rPr>
          <w:rFonts w:ascii="Verdana" w:eastAsia="Times New Roman" w:hAnsi="Verdana" w:cs="Times New Roman"/>
          <w:sz w:val="20"/>
          <w:szCs w:val="20"/>
        </w:rPr>
        <w:t>tarafından</w:t>
      </w:r>
      <w:proofErr w:type="gramEnd"/>
      <w:r w:rsidRPr="00B62DD1">
        <w:rPr>
          <w:rFonts w:ascii="Verdana" w:eastAsia="Times New Roman" w:hAnsi="Verdana" w:cs="Times New Roman"/>
          <w:sz w:val="20"/>
          <w:szCs w:val="20"/>
        </w:rPr>
        <w:t xml:space="preserve"> düzenlenen rapor dinlendikten ve dosya içerisindeki tüm belgeler okunup incelendikten sonra işin gereği görüşülüp düşünüldü :</w:t>
      </w:r>
      <w:r w:rsidRPr="00B62DD1">
        <w:rPr>
          <w:rFonts w:ascii="Verdana" w:eastAsia="Times New Roman" w:hAnsi="Verdana" w:cs="Times New Roman"/>
          <w:sz w:val="20"/>
          <w:szCs w:val="20"/>
        </w:rPr>
        <w:br/>
        <w:t>Sair temyiz itirazları yerinde değil ise de;</w:t>
      </w:r>
      <w:r w:rsidRPr="00B62DD1">
        <w:rPr>
          <w:rFonts w:ascii="Verdana" w:eastAsia="Times New Roman" w:hAnsi="Verdana" w:cs="Times New Roman"/>
          <w:sz w:val="20"/>
          <w:szCs w:val="20"/>
        </w:rPr>
        <w:br/>
        <w:t>Şikayetçilerin, murisleri takip borçlusu ...'</w:t>
      </w:r>
      <w:proofErr w:type="spellStart"/>
      <w:r w:rsidRPr="00B62DD1">
        <w:rPr>
          <w:rFonts w:ascii="Verdana" w:eastAsia="Times New Roman" w:hAnsi="Verdana" w:cs="Times New Roman"/>
          <w:sz w:val="20"/>
          <w:szCs w:val="20"/>
        </w:rPr>
        <w:t>nin</w:t>
      </w:r>
      <w:proofErr w:type="spellEnd"/>
      <w:r w:rsidRPr="00B62DD1">
        <w:rPr>
          <w:rFonts w:ascii="Verdana" w:eastAsia="Times New Roman" w:hAnsi="Verdana" w:cs="Times New Roman"/>
          <w:sz w:val="20"/>
          <w:szCs w:val="20"/>
        </w:rPr>
        <w:t xml:space="preserve"> ölümünden sonra alacaklı tarafından genel haciz yoluyla ilamsız icra takibine başlandığını, ölü kişi hakkında takip yapılamayacağını ve takibin kendilerine yöneltilerek devam edilemeyeceğini ileri sürerek takibin iptali ile konulan hacizlerin fekki talebiyle icra mahkemesine başvurdukları, mahkemece istemin reddine karar verildiği görülmüştür.</w:t>
      </w:r>
      <w:r w:rsidRPr="00B62DD1">
        <w:rPr>
          <w:rFonts w:ascii="Verdana" w:eastAsia="Times New Roman" w:hAnsi="Verdana" w:cs="Times New Roman"/>
          <w:sz w:val="20"/>
          <w:szCs w:val="20"/>
        </w:rPr>
        <w:br/>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124/3. maddesi uyarınca maddi bir hatadan kaynaklanan veya dürüstlük kuralına aykırı olmayan taraf değişikliği talebinin kabulü için, karşı tarafın rızası aranmaz. Aynı maddenin 4. fıkrasında da; “dava dilekçesinde tarafın yanlış veya eksik gösterilmesi kabul edilebilir bir yanılgıya dayanıyorsa, hâkim karşı tarafın rızasını aramaksızın taraf değişikliği talebini kabul edebilir” düzenlemesi yer almaktadır. Anılan hükmün talep halinde icra takiplerinde de uygulanması gerekir.</w:t>
      </w:r>
      <w:r w:rsidRPr="00B62DD1">
        <w:rPr>
          <w:rFonts w:ascii="Verdana" w:eastAsia="Times New Roman" w:hAnsi="Verdana" w:cs="Times New Roman"/>
          <w:sz w:val="20"/>
          <w:szCs w:val="20"/>
        </w:rPr>
        <w:br/>
        <w:t xml:space="preserve">Buna göre, alacaklı tarafından, ölü kişinin mirasçısı yerine ölü kişi hakkında takip yapılması, maddi hataya ve kabul edilebilir bir yanılgıya dayalı olup, dürüstlük kuralına da aykırı olmadığından, alacaklının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124/3-4. maddesi uyarınca taraf değişikliği yapmak suretiyle bu yanlışlığı düzeltmesi mümkündür.</w:t>
      </w:r>
      <w:r w:rsidRPr="00B62DD1">
        <w:rPr>
          <w:rFonts w:ascii="Verdana" w:eastAsia="Times New Roman" w:hAnsi="Verdana" w:cs="Times New Roman"/>
          <w:sz w:val="20"/>
          <w:szCs w:val="20"/>
        </w:rPr>
        <w:br/>
        <w:t>Somut olayda; muris (borçlu) ...'</w:t>
      </w:r>
      <w:proofErr w:type="spellStart"/>
      <w:r w:rsidRPr="00B62DD1">
        <w:rPr>
          <w:rFonts w:ascii="Verdana" w:eastAsia="Times New Roman" w:hAnsi="Verdana" w:cs="Times New Roman"/>
          <w:sz w:val="20"/>
          <w:szCs w:val="20"/>
        </w:rPr>
        <w:t>nin</w:t>
      </w:r>
      <w:proofErr w:type="spellEnd"/>
      <w:r w:rsidRPr="00B62DD1">
        <w:rPr>
          <w:rFonts w:ascii="Verdana" w:eastAsia="Times New Roman" w:hAnsi="Verdana" w:cs="Times New Roman"/>
          <w:sz w:val="20"/>
          <w:szCs w:val="20"/>
        </w:rPr>
        <w:t xml:space="preserve"> 07.10.2014 tarihinde vefat ettiği, takibin ise 07.11.2014 tarihinde başlatıldığı anlaşılmıştır. Bu durumda, alacaklı vekili tarafından ek takip talebi düzenlenerek takibin usulünce mirasçılara yöneltilmesinin istenmesi gerekirken, bu husus yerine getirilmeksizin, alacaklı vekilinin 10.03.2015 tarihli dilekçesi ile takibin, borçlunun mirasçılarına karşı devamı talebi üzerine icra müdürlüğünce, doğrudan mirasçılara ödeme emri tebliğ edilmesi usul ve yasaya aykırıdır. Kaldı ki, </w:t>
      </w:r>
      <w:proofErr w:type="spellStart"/>
      <w:r w:rsidRPr="00B62DD1">
        <w:rPr>
          <w:rFonts w:ascii="Verdana" w:eastAsia="Times New Roman" w:hAnsi="Verdana" w:cs="Times New Roman"/>
          <w:sz w:val="20"/>
          <w:szCs w:val="20"/>
        </w:rPr>
        <w:t>İİK'nun</w:t>
      </w:r>
      <w:proofErr w:type="spellEnd"/>
      <w:r w:rsidRPr="00B62DD1">
        <w:rPr>
          <w:rFonts w:ascii="Verdana" w:eastAsia="Times New Roman" w:hAnsi="Verdana" w:cs="Times New Roman"/>
          <w:sz w:val="20"/>
          <w:szCs w:val="20"/>
        </w:rPr>
        <w:t xml:space="preserve"> 53/1. maddesi uyarınca borçlunun ölümü ile birlikte (3) günlük sürenin bitiminden itibaren başlayacak olan </w:t>
      </w:r>
      <w:proofErr w:type="spellStart"/>
      <w:r w:rsidRPr="00B62DD1">
        <w:rPr>
          <w:rFonts w:ascii="Verdana" w:eastAsia="Times New Roman" w:hAnsi="Verdana" w:cs="Times New Roman"/>
          <w:sz w:val="20"/>
          <w:szCs w:val="20"/>
        </w:rPr>
        <w:t>TMK'nun</w:t>
      </w:r>
      <w:proofErr w:type="spellEnd"/>
      <w:r w:rsidRPr="00B62DD1">
        <w:rPr>
          <w:rFonts w:ascii="Verdana" w:eastAsia="Times New Roman" w:hAnsi="Verdana" w:cs="Times New Roman"/>
          <w:sz w:val="20"/>
          <w:szCs w:val="20"/>
        </w:rPr>
        <w:t xml:space="preserve"> 606. maddesinde yazılı süre geçmeden mirasçılar aleyhine takip yapılması da mümkün değildir. </w:t>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lastRenderedPageBreak/>
        <w:t xml:space="preserve">O halde mahkemece, </w:t>
      </w:r>
      <w:proofErr w:type="gramStart"/>
      <w:r w:rsidRPr="00B62DD1">
        <w:rPr>
          <w:rFonts w:ascii="Verdana" w:eastAsia="Times New Roman" w:hAnsi="Verdana" w:cs="Times New Roman"/>
          <w:sz w:val="20"/>
          <w:szCs w:val="20"/>
        </w:rPr>
        <w:t>şikayetin</w:t>
      </w:r>
      <w:proofErr w:type="gramEnd"/>
      <w:r w:rsidRPr="00B62DD1">
        <w:rPr>
          <w:rFonts w:ascii="Verdana" w:eastAsia="Times New Roman" w:hAnsi="Verdana" w:cs="Times New Roman"/>
          <w:sz w:val="20"/>
          <w:szCs w:val="20"/>
        </w:rPr>
        <w:t xml:space="preserve"> kısmen kabulü ile mirasçı borçlulara gönderilen ödeme emrinin iptaline karar verilmesi gerekirken, yazılı gerekçe ile bu yöndeki istemin de reddine karar verilmesi isabetsizdir.</w:t>
      </w:r>
      <w:r w:rsidRPr="00B62DD1">
        <w:rPr>
          <w:rFonts w:ascii="Verdana" w:eastAsia="Times New Roman" w:hAnsi="Verdana" w:cs="Times New Roman"/>
          <w:sz w:val="20"/>
          <w:szCs w:val="20"/>
        </w:rPr>
        <w:br/>
      </w:r>
      <w:proofErr w:type="gramStart"/>
      <w:r w:rsidRPr="00B62DD1">
        <w:rPr>
          <w:rFonts w:ascii="Verdana" w:eastAsia="Times New Roman" w:hAnsi="Verdana" w:cs="Times New Roman"/>
          <w:sz w:val="20"/>
          <w:szCs w:val="20"/>
        </w:rPr>
        <w:t>SONUÇ : Borçluların</w:t>
      </w:r>
      <w:proofErr w:type="gramEnd"/>
      <w:r w:rsidRPr="00B62DD1">
        <w:rPr>
          <w:rFonts w:ascii="Verdana" w:eastAsia="Times New Roman" w:hAnsi="Verdana" w:cs="Times New Roman"/>
          <w:sz w:val="20"/>
          <w:szCs w:val="20"/>
        </w:rPr>
        <w:t xml:space="preserve"> temyiz itirazlarının kısmen kabulü ile mahkeme kararının yukarıda yazılı nedenlerle </w:t>
      </w:r>
      <w:proofErr w:type="spellStart"/>
      <w:r w:rsidRPr="00B62DD1">
        <w:rPr>
          <w:rFonts w:ascii="Verdana" w:eastAsia="Times New Roman" w:hAnsi="Verdana" w:cs="Times New Roman"/>
          <w:sz w:val="20"/>
          <w:szCs w:val="20"/>
        </w:rPr>
        <w:t>İİK'nun</w:t>
      </w:r>
      <w:proofErr w:type="spellEnd"/>
      <w:r w:rsidRPr="00B62DD1">
        <w:rPr>
          <w:rFonts w:ascii="Verdana" w:eastAsia="Times New Roman" w:hAnsi="Verdana" w:cs="Times New Roman"/>
          <w:sz w:val="20"/>
          <w:szCs w:val="20"/>
        </w:rPr>
        <w:t xml:space="preserve"> 366. ve </w:t>
      </w:r>
      <w:proofErr w:type="spellStart"/>
      <w:r w:rsidRPr="00B62DD1">
        <w:rPr>
          <w:rFonts w:ascii="Verdana" w:eastAsia="Times New Roman" w:hAnsi="Verdana" w:cs="Times New Roman"/>
          <w:sz w:val="20"/>
          <w:szCs w:val="20"/>
        </w:rPr>
        <w:t>HUMK’nun</w:t>
      </w:r>
      <w:proofErr w:type="spellEnd"/>
      <w:r w:rsidRPr="00B62DD1">
        <w:rPr>
          <w:rFonts w:ascii="Verdana" w:eastAsia="Times New Roman" w:hAnsi="Verdana" w:cs="Times New Roman"/>
          <w:sz w:val="20"/>
          <w:szCs w:val="20"/>
        </w:rPr>
        <w:t xml:space="preserve"> 428. maddeleri uyarınca (BOZULMASINA), peşin alınan harcın istek halinde iadesine, ilamın tebliğinden itibaren 10 gün içinde karar düzeltme yolu açık olmak üzere, 11/05/2016 gününde oybirliğiyle karar verildi.</w:t>
      </w:r>
    </w:p>
    <w:p w:rsidR="00B62DD1" w:rsidRDefault="00B62DD1" w:rsidP="00BE100B">
      <w:pPr>
        <w:spacing w:before="100" w:beforeAutospacing="1" w:after="100" w:afterAutospacing="1" w:line="240" w:lineRule="auto"/>
        <w:outlineLvl w:val="3"/>
        <w:rPr>
          <w:rFonts w:ascii="Times New Roman" w:eastAsia="Times New Roman" w:hAnsi="Times New Roman" w:cs="Times New Roman"/>
          <w:b/>
          <w:bCs/>
          <w:sz w:val="24"/>
          <w:szCs w:val="24"/>
        </w:rPr>
      </w:pPr>
    </w:p>
    <w:p w:rsidR="00B62DD1" w:rsidRPr="00B62DD1" w:rsidRDefault="00B62DD1" w:rsidP="00B62DD1">
      <w:pPr>
        <w:spacing w:after="0" w:line="240" w:lineRule="auto"/>
        <w:rPr>
          <w:rFonts w:ascii="Times New Roman" w:eastAsia="Times New Roman" w:hAnsi="Times New Roman" w:cs="Times New Roman"/>
          <w:sz w:val="24"/>
          <w:szCs w:val="24"/>
        </w:rPr>
      </w:pPr>
      <w:r w:rsidRPr="00B62DD1">
        <w:rPr>
          <w:rFonts w:ascii="Verdana" w:eastAsia="Times New Roman" w:hAnsi="Verdana" w:cs="Times New Roman"/>
          <w:b/>
          <w:bCs/>
          <w:sz w:val="20"/>
          <w:szCs w:val="20"/>
        </w:rPr>
        <w:t>8. Hukuk Dairesi         2015/20744 E.  ,  2016/1969 K.</w:t>
      </w:r>
      <w:r w:rsidRPr="00B62DD1">
        <w:rPr>
          <w:rFonts w:ascii="Times New Roman" w:eastAsia="Times New Roman" w:hAnsi="Times New Roman" w:cs="Times New Roman"/>
          <w:sz w:val="24"/>
          <w:szCs w:val="24"/>
        </w:rPr>
        <w:br/>
      </w:r>
      <w:r w:rsidRPr="00B62DD1">
        <w:rPr>
          <w:rFonts w:ascii="Verdana" w:eastAsia="Times New Roman" w:hAnsi="Verdana" w:cs="Times New Roman"/>
          <w:b/>
          <w:bCs/>
          <w:sz w:val="20"/>
          <w:szCs w:val="20"/>
        </w:rPr>
        <w:t>"İçtihat Metni"</w:t>
      </w:r>
    </w:p>
    <w:p w:rsidR="00C50B0F" w:rsidRPr="002526D4" w:rsidRDefault="00B62DD1" w:rsidP="005E7412">
      <w:pPr>
        <w:spacing w:before="100" w:beforeAutospacing="1" w:after="240" w:line="240" w:lineRule="auto"/>
        <w:rPr>
          <w:rFonts w:ascii="Times New Roman" w:eastAsia="Times New Roman" w:hAnsi="Times New Roman" w:cs="Times New Roman"/>
          <w:sz w:val="24"/>
          <w:szCs w:val="24"/>
        </w:rPr>
      </w:pPr>
      <w:proofErr w:type="gramStart"/>
      <w:r w:rsidRPr="00B62DD1">
        <w:rPr>
          <w:rFonts w:ascii="Verdana" w:eastAsia="Times New Roman" w:hAnsi="Verdana" w:cs="Times New Roman"/>
          <w:sz w:val="20"/>
          <w:szCs w:val="20"/>
        </w:rPr>
        <w:t>MAHKEMESİ : İcra</w:t>
      </w:r>
      <w:proofErr w:type="gramEnd"/>
      <w:r w:rsidRPr="00B62DD1">
        <w:rPr>
          <w:rFonts w:ascii="Verdana" w:eastAsia="Times New Roman" w:hAnsi="Verdana" w:cs="Times New Roman"/>
          <w:sz w:val="20"/>
          <w:szCs w:val="20"/>
        </w:rPr>
        <w:t xml:space="preserve"> Hukuk Mahkemesi</w:t>
      </w:r>
      <w:r w:rsidRPr="00B62DD1">
        <w:rPr>
          <w:rFonts w:ascii="Verdana" w:eastAsia="Times New Roman" w:hAnsi="Verdana" w:cs="Times New Roman"/>
          <w:sz w:val="20"/>
          <w:szCs w:val="20"/>
        </w:rPr>
        <w:br/>
        <w:t>DAVA TÜRÜ : Takibin taliki veya iptali</w:t>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t xml:space="preserve">Yukarıda tarih ve numarası yazılı Mahkeme kararının müddeti içinde </w:t>
      </w:r>
      <w:proofErr w:type="spellStart"/>
      <w:r w:rsidRPr="00B62DD1">
        <w:rPr>
          <w:rFonts w:ascii="Verdana" w:eastAsia="Times New Roman" w:hAnsi="Verdana" w:cs="Times New Roman"/>
          <w:sz w:val="20"/>
          <w:szCs w:val="20"/>
        </w:rPr>
        <w:t>temyizen</w:t>
      </w:r>
      <w:proofErr w:type="spellEnd"/>
      <w:r w:rsidRPr="00B62DD1">
        <w:rPr>
          <w:rFonts w:ascii="Verdana" w:eastAsia="Times New Roman" w:hAnsi="Verdana" w:cs="Times New Roman"/>
          <w:sz w:val="20"/>
          <w:szCs w:val="20"/>
        </w:rPr>
        <w:t xml:space="preserve"> tetkiki davalı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w:t>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t>K A R A R</w:t>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t>Borçlu vekili, takibe dayanak olan ilamdaki borcun teminatı için müvekkillerinin daha önce alacaklı lehine ipotek verdiğini, alacaklının ipoteğin paraya çevrilmesi yoluyla yaptığı takip sonucu cebri satış ile alacağına kavuştuğunu, alacaklının bunun yanında bir de aynı alacak için ilamlı icra yoluna başvuramayacağını; ayrıca takipten önce borçlu ...’</w:t>
      </w:r>
      <w:proofErr w:type="spellStart"/>
      <w:r w:rsidRPr="00B62DD1">
        <w:rPr>
          <w:rFonts w:ascii="Verdana" w:eastAsia="Times New Roman" w:hAnsi="Verdana" w:cs="Times New Roman"/>
          <w:sz w:val="20"/>
          <w:szCs w:val="20"/>
        </w:rPr>
        <w:t>ın</w:t>
      </w:r>
      <w:proofErr w:type="spellEnd"/>
      <w:r w:rsidRPr="00B62DD1">
        <w:rPr>
          <w:rFonts w:ascii="Verdana" w:eastAsia="Times New Roman" w:hAnsi="Verdana" w:cs="Times New Roman"/>
          <w:sz w:val="20"/>
          <w:szCs w:val="20"/>
        </w:rPr>
        <w:t xml:space="preserve"> ölmesine rağmen takibin ölü ... </w:t>
      </w:r>
      <w:proofErr w:type="gramStart"/>
      <w:r w:rsidRPr="00B62DD1">
        <w:rPr>
          <w:rFonts w:ascii="Verdana" w:eastAsia="Times New Roman" w:hAnsi="Verdana" w:cs="Times New Roman"/>
          <w:sz w:val="20"/>
          <w:szCs w:val="20"/>
        </w:rPr>
        <w:t>aleyhine</w:t>
      </w:r>
      <w:proofErr w:type="gramEnd"/>
      <w:r w:rsidRPr="00B62DD1">
        <w:rPr>
          <w:rFonts w:ascii="Verdana" w:eastAsia="Times New Roman" w:hAnsi="Verdana" w:cs="Times New Roman"/>
          <w:sz w:val="20"/>
          <w:szCs w:val="20"/>
        </w:rPr>
        <w:t xml:space="preserve"> başlatıldığını ileri sürerek takibin iptalini istemiştir.</w:t>
      </w:r>
      <w:r w:rsidRPr="00B62DD1">
        <w:rPr>
          <w:rFonts w:ascii="Verdana" w:eastAsia="Times New Roman" w:hAnsi="Verdana" w:cs="Times New Roman"/>
          <w:sz w:val="20"/>
          <w:szCs w:val="20"/>
        </w:rPr>
        <w:br/>
        <w:t xml:space="preserve">İcra Mahkemesince, </w:t>
      </w:r>
      <w:proofErr w:type="gramStart"/>
      <w:r w:rsidRPr="00B62DD1">
        <w:rPr>
          <w:rFonts w:ascii="Verdana" w:eastAsia="Times New Roman" w:hAnsi="Verdana" w:cs="Times New Roman"/>
          <w:sz w:val="20"/>
          <w:szCs w:val="20"/>
        </w:rPr>
        <w:t>borçlu ...</w:t>
      </w:r>
      <w:proofErr w:type="gramEnd"/>
      <w:r w:rsidRPr="00B62DD1">
        <w:rPr>
          <w:rFonts w:ascii="Verdana" w:eastAsia="Times New Roman" w:hAnsi="Verdana" w:cs="Times New Roman"/>
          <w:sz w:val="20"/>
          <w:szCs w:val="20"/>
        </w:rPr>
        <w:t xml:space="preserve"> mirasçıları yönünden, ölü şahıs aleyhine icra takibine girişilemeyeceği gerekçesiyle; </w:t>
      </w:r>
      <w:proofErr w:type="gramStart"/>
      <w:r w:rsidRPr="00B62DD1">
        <w:rPr>
          <w:rFonts w:ascii="Verdana" w:eastAsia="Times New Roman" w:hAnsi="Verdana" w:cs="Times New Roman"/>
          <w:sz w:val="20"/>
          <w:szCs w:val="20"/>
        </w:rPr>
        <w:t>borçlu ...</w:t>
      </w:r>
      <w:proofErr w:type="gram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yönünden</w:t>
      </w:r>
      <w:proofErr w:type="gramEnd"/>
      <w:r w:rsidRPr="00B62DD1">
        <w:rPr>
          <w:rFonts w:ascii="Verdana" w:eastAsia="Times New Roman" w:hAnsi="Verdana" w:cs="Times New Roman"/>
          <w:sz w:val="20"/>
          <w:szCs w:val="20"/>
        </w:rPr>
        <w:t xml:space="preserve"> ise icra takibine konu ilamın eda hükmü içermediği gerekçesiyle takibin iptaline karar verilmiştir. Karar, alacaklı vekili tarafından temyiz edilmiştir. </w:t>
      </w:r>
      <w:r w:rsidRPr="00B62DD1">
        <w:rPr>
          <w:rFonts w:ascii="Verdana" w:eastAsia="Times New Roman" w:hAnsi="Verdana" w:cs="Times New Roman"/>
          <w:sz w:val="20"/>
          <w:szCs w:val="20"/>
        </w:rPr>
        <w:br/>
        <w:t xml:space="preserve">Alacaklı vekilinin sair temyiz itirazları yerinde değil ise de, </w:t>
      </w:r>
      <w:proofErr w:type="gramStart"/>
      <w:r w:rsidRPr="00B62DD1">
        <w:rPr>
          <w:rFonts w:ascii="Verdana" w:eastAsia="Times New Roman" w:hAnsi="Verdana" w:cs="Times New Roman"/>
          <w:sz w:val="20"/>
          <w:szCs w:val="20"/>
        </w:rPr>
        <w:t>borçlu ...</w:t>
      </w:r>
      <w:proofErr w:type="gram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yönünden</w:t>
      </w:r>
      <w:proofErr w:type="gramEnd"/>
      <w:r w:rsidRPr="00B62DD1">
        <w:rPr>
          <w:rFonts w:ascii="Verdana" w:eastAsia="Times New Roman" w:hAnsi="Verdana" w:cs="Times New Roman"/>
          <w:sz w:val="20"/>
          <w:szCs w:val="20"/>
        </w:rPr>
        <w:t xml:space="preserve"> yapılan temyiz incelemesinde,</w:t>
      </w:r>
      <w:r w:rsidRPr="00B62DD1">
        <w:rPr>
          <w:rFonts w:ascii="Verdana" w:eastAsia="Times New Roman" w:hAnsi="Verdana" w:cs="Times New Roman"/>
          <w:sz w:val="20"/>
          <w:szCs w:val="20"/>
        </w:rPr>
        <w:br/>
        <w:t xml:space="preserve">6100 sayılı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124. maddesi;</w:t>
      </w:r>
      <w:r w:rsidRPr="00B62DD1">
        <w:rPr>
          <w:rFonts w:ascii="Verdana" w:eastAsia="Times New Roman" w:hAnsi="Verdana" w:cs="Times New Roman"/>
          <w:sz w:val="20"/>
          <w:szCs w:val="20"/>
        </w:rPr>
        <w:br/>
        <w:t>(1) Bir davada taraf değişikliği, ancak karşı tarafın açık rızası ile mümkündür.</w:t>
      </w:r>
      <w:r w:rsidRPr="00B62DD1">
        <w:rPr>
          <w:rFonts w:ascii="Verdana" w:eastAsia="Times New Roman" w:hAnsi="Verdana" w:cs="Times New Roman"/>
          <w:sz w:val="20"/>
          <w:szCs w:val="20"/>
        </w:rPr>
        <w:br/>
        <w:t xml:space="preserve">(2) Bu konuda kanunlarda yer alan özel hükümler saklıdır. </w:t>
      </w:r>
      <w:r w:rsidRPr="00B62DD1">
        <w:rPr>
          <w:rFonts w:ascii="Verdana" w:eastAsia="Times New Roman" w:hAnsi="Verdana" w:cs="Times New Roman"/>
          <w:sz w:val="20"/>
          <w:szCs w:val="20"/>
        </w:rPr>
        <w:br/>
        <w:t>(3) Ancak, maddi bir hatadan kaynaklanan veya dürüstlük kuralına aykırı olmayan taraf değişikliği talebi, karşı tarafın rızası aranmaksızın hâkim tarafından kabul edilir.</w:t>
      </w:r>
      <w:r w:rsidRPr="00B62DD1">
        <w:rPr>
          <w:rFonts w:ascii="Verdana" w:eastAsia="Times New Roman" w:hAnsi="Verdana" w:cs="Times New Roman"/>
          <w:sz w:val="20"/>
          <w:szCs w:val="20"/>
        </w:rPr>
        <w:br/>
        <w:t>(4) Dava dilekçesinde tarafın yanlış veya eksik gösterilmesi kabul edilebilir bir yanılgıya dayanıyorsa, hâkim karşı tarafın rızasını aramaksızın taraf değişikliği talebini kabul edebilir. Bu durumda hâkim, davanın tarafı olmaktan çıkarılan ve aleyhine dava açılmasına sebebiyet vermeyen kişi lehine yargılama giderlerine hükmeder.” hükmünü içermektedir.</w:t>
      </w:r>
      <w:r w:rsidRPr="00B62DD1">
        <w:rPr>
          <w:rFonts w:ascii="Verdana" w:eastAsia="Times New Roman" w:hAnsi="Verdana" w:cs="Times New Roman"/>
          <w:sz w:val="20"/>
          <w:szCs w:val="20"/>
        </w:rPr>
        <w:br/>
        <w:t xml:space="preserve">Takip talebinde borçlu olarak gösterilen kişinin takip tarihinden önce öldüğü takip devam ederken anlaşılabilir ve bu yanlışlığın düzeltilmesi ihtiyacı doğabilir. Bu halde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w:t>
      </w:r>
      <w:proofErr w:type="gram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maddesinde</w:t>
      </w:r>
      <w:proofErr w:type="gramEnd"/>
      <w:r w:rsidRPr="00B62DD1">
        <w:rPr>
          <w:rFonts w:ascii="Verdana" w:eastAsia="Times New Roman" w:hAnsi="Verdana" w:cs="Times New Roman"/>
          <w:sz w:val="20"/>
          <w:szCs w:val="20"/>
        </w:rPr>
        <w:t xml:space="preserve"> düzenlenen iradi taraf değişikliği söz konusu olur. 1086 sayılı </w:t>
      </w:r>
      <w:proofErr w:type="spellStart"/>
      <w:r w:rsidRPr="00B62DD1">
        <w:rPr>
          <w:rFonts w:ascii="Verdana" w:eastAsia="Times New Roman" w:hAnsi="Verdana" w:cs="Times New Roman"/>
          <w:sz w:val="20"/>
          <w:szCs w:val="20"/>
        </w:rPr>
        <w:t>HUMK'nun</w:t>
      </w:r>
      <w:proofErr w:type="spellEnd"/>
      <w:r w:rsidRPr="00B62DD1">
        <w:rPr>
          <w:rFonts w:ascii="Verdana" w:eastAsia="Times New Roman" w:hAnsi="Verdana" w:cs="Times New Roman"/>
          <w:sz w:val="20"/>
          <w:szCs w:val="20"/>
        </w:rPr>
        <w:t xml:space="preserve"> da iradi taraf değişikliği hakkında açık bir hüküm </w:t>
      </w:r>
      <w:proofErr w:type="gramStart"/>
      <w:r w:rsidRPr="00B62DD1">
        <w:rPr>
          <w:rFonts w:ascii="Verdana" w:eastAsia="Times New Roman" w:hAnsi="Verdana" w:cs="Times New Roman"/>
          <w:sz w:val="20"/>
          <w:szCs w:val="20"/>
        </w:rPr>
        <w:t>bulunmadığından ...</w:t>
      </w:r>
      <w:proofErr w:type="gram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tarihli</w:t>
      </w:r>
      <w:proofErr w:type="gramEnd"/>
      <w:r w:rsidRPr="00B62DD1">
        <w:rPr>
          <w:rFonts w:ascii="Verdana" w:eastAsia="Times New Roman" w:hAnsi="Verdana" w:cs="Times New Roman"/>
          <w:sz w:val="20"/>
          <w:szCs w:val="20"/>
        </w:rPr>
        <w:t xml:space="preserve"> ve 4/5 sayılı İçtihadı Birleştirme Kararına göre ölü kişi hakkında takip yapılamayacağı ve açılan takibin mirasçılara yöneltilemeyeceği kabul edilmekteydi. Yargıtay'ın bu yöndeki uygulaması özellikle usul ekonomisi açısından eleştirilere tâbi tutulmuştur. Bu eleştirileri dikkate alan Yasa koyucu,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da iradi taraf değişikliğine olanak veren bir düzenleme getirmiştir.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124/3. maddesine göre, borçlu aleyhine başlatılan takipte borçlunun takip tarihinden önce öldüğünün anlaşılması halinde, takibin ölü kişi aleyhine başlatılması hususunun maddi hatadan kaynaklandığı veya taraf değişikliği talebinin dürüstlük </w:t>
      </w:r>
      <w:r w:rsidRPr="00B62DD1">
        <w:rPr>
          <w:rFonts w:ascii="Verdana" w:eastAsia="Times New Roman" w:hAnsi="Verdana" w:cs="Times New Roman"/>
          <w:sz w:val="20"/>
          <w:szCs w:val="20"/>
        </w:rPr>
        <w:lastRenderedPageBreak/>
        <w:t xml:space="preserve">kuralına aykırı olmadığı belirlendiği takdirde takibin mirasçılara yöneltilmesi mümkündür. </w:t>
      </w:r>
      <w:r w:rsidRPr="00B62DD1">
        <w:rPr>
          <w:rFonts w:ascii="Verdana" w:eastAsia="Times New Roman" w:hAnsi="Verdana" w:cs="Times New Roman"/>
          <w:sz w:val="20"/>
          <w:szCs w:val="20"/>
        </w:rPr>
        <w:br/>
        <w:t xml:space="preserve">Ayrıca Yasa değişikliğinden sonra Yargıtay Hukuk Genel Kurulu, ... </w:t>
      </w:r>
      <w:proofErr w:type="gramStart"/>
      <w:r w:rsidRPr="00B62DD1">
        <w:rPr>
          <w:rFonts w:ascii="Verdana" w:eastAsia="Times New Roman" w:hAnsi="Verdana" w:cs="Times New Roman"/>
          <w:sz w:val="20"/>
          <w:szCs w:val="20"/>
        </w:rPr>
        <w:t>Esas ...</w:t>
      </w:r>
      <w:proofErr w:type="gramEnd"/>
      <w:r w:rsidRPr="00B62DD1">
        <w:rPr>
          <w:rFonts w:ascii="Verdana" w:eastAsia="Times New Roman" w:hAnsi="Verdana" w:cs="Times New Roman"/>
          <w:sz w:val="20"/>
          <w:szCs w:val="20"/>
        </w:rPr>
        <w:t xml:space="preserve"> </w:t>
      </w:r>
      <w:proofErr w:type="gramStart"/>
      <w:r w:rsidRPr="00B62DD1">
        <w:rPr>
          <w:rFonts w:ascii="Verdana" w:eastAsia="Times New Roman" w:hAnsi="Verdana" w:cs="Times New Roman"/>
          <w:sz w:val="20"/>
          <w:szCs w:val="20"/>
        </w:rPr>
        <w:t>Karar sayılı kararında “...davacı kendisinden beklenen tüm çaba, özen ve önlemlere rağmen davalının sağ olup olmadığını tespit edememiş ise, ya da tespit edememe durumu bir yanılgıya dayanıyor ve bu durum açıkça dürüstlük kuralına aykırılık arz etmiyorsa, bu dava ilişkisinde, daha sonra da kendilerine karşı dava açılması muhtemel olan mirasçılara, yani gerçek taraflara karşı davaya devam edilmesi mümkün olmalıdır.” açıklamasına yer verilmiştir.</w:t>
      </w:r>
      <w:proofErr w:type="gramEnd"/>
      <w:r w:rsidRPr="00B62DD1">
        <w:rPr>
          <w:rFonts w:ascii="Verdana" w:eastAsia="Times New Roman" w:hAnsi="Verdana" w:cs="Times New Roman"/>
          <w:sz w:val="20"/>
          <w:szCs w:val="20"/>
        </w:rPr>
        <w:br/>
        <w:t>Mahkemece duruşma açılarak tarafların bu madde kapsamında beyanları alınıp delilleri değerlendirilerek sonucuna göre karar verilmesi gerekirken, eksik inceleme ile yazılı şekilde karar verilmesi doğru değildir.</w:t>
      </w:r>
      <w:r w:rsidRPr="00B62DD1">
        <w:rPr>
          <w:rFonts w:ascii="Verdana" w:eastAsia="Times New Roman" w:hAnsi="Verdana" w:cs="Times New Roman"/>
          <w:sz w:val="20"/>
          <w:szCs w:val="20"/>
        </w:rPr>
        <w:br/>
      </w:r>
      <w:proofErr w:type="gramStart"/>
      <w:r w:rsidRPr="00B62DD1">
        <w:rPr>
          <w:rFonts w:ascii="Verdana" w:eastAsia="Times New Roman" w:hAnsi="Verdana" w:cs="Times New Roman"/>
          <w:sz w:val="20"/>
          <w:szCs w:val="20"/>
        </w:rPr>
        <w:t xml:space="preserve">SONUÇ: Alacaklı vekilinin temyiz itirazlarının kısmen kabulü ile Mahkeme kararının yukarıda yazılı nedenlerle </w:t>
      </w:r>
      <w:proofErr w:type="spellStart"/>
      <w:r w:rsidRPr="00B62DD1">
        <w:rPr>
          <w:rFonts w:ascii="Verdana" w:eastAsia="Times New Roman" w:hAnsi="Verdana" w:cs="Times New Roman"/>
          <w:sz w:val="20"/>
          <w:szCs w:val="20"/>
        </w:rPr>
        <w:t>İİK'nun</w:t>
      </w:r>
      <w:proofErr w:type="spellEnd"/>
      <w:r w:rsidRPr="00B62DD1">
        <w:rPr>
          <w:rFonts w:ascii="Verdana" w:eastAsia="Times New Roman" w:hAnsi="Verdana" w:cs="Times New Roman"/>
          <w:sz w:val="20"/>
          <w:szCs w:val="20"/>
        </w:rPr>
        <w:t xml:space="preserve"> 366 ve 6100 sayılı </w:t>
      </w:r>
      <w:proofErr w:type="spellStart"/>
      <w:r w:rsidRPr="00B62DD1">
        <w:rPr>
          <w:rFonts w:ascii="Verdana" w:eastAsia="Times New Roman" w:hAnsi="Verdana" w:cs="Times New Roman"/>
          <w:sz w:val="20"/>
          <w:szCs w:val="20"/>
        </w:rPr>
        <w:t>HMK'nun</w:t>
      </w:r>
      <w:proofErr w:type="spellEnd"/>
      <w:r w:rsidRPr="00B62DD1">
        <w:rPr>
          <w:rFonts w:ascii="Verdana" w:eastAsia="Times New Roman" w:hAnsi="Verdana" w:cs="Times New Roman"/>
          <w:sz w:val="20"/>
          <w:szCs w:val="20"/>
        </w:rPr>
        <w:t xml:space="preserve"> Geçici 3. maddesi yollamasıyla 1086 sayılı </w:t>
      </w:r>
      <w:proofErr w:type="spellStart"/>
      <w:r w:rsidRPr="00B62DD1">
        <w:rPr>
          <w:rFonts w:ascii="Verdana" w:eastAsia="Times New Roman" w:hAnsi="Verdana" w:cs="Times New Roman"/>
          <w:sz w:val="20"/>
          <w:szCs w:val="20"/>
        </w:rPr>
        <w:t>HUMK'nun</w:t>
      </w:r>
      <w:proofErr w:type="spellEnd"/>
      <w:r w:rsidRPr="00B62DD1">
        <w:rPr>
          <w:rFonts w:ascii="Verdana" w:eastAsia="Times New Roman" w:hAnsi="Verdana" w:cs="Times New Roman"/>
          <w:sz w:val="20"/>
          <w:szCs w:val="20"/>
        </w:rPr>
        <w:t xml:space="preserve"> 428. maddeleri uyarınca BOZULMASINA, taraflarca </w:t>
      </w:r>
      <w:proofErr w:type="spellStart"/>
      <w:r w:rsidRPr="00B62DD1">
        <w:rPr>
          <w:rFonts w:ascii="Verdana" w:eastAsia="Times New Roman" w:hAnsi="Verdana" w:cs="Times New Roman"/>
          <w:sz w:val="20"/>
          <w:szCs w:val="20"/>
        </w:rPr>
        <w:t>İİK'nun</w:t>
      </w:r>
      <w:proofErr w:type="spellEnd"/>
      <w:r w:rsidRPr="00B62DD1">
        <w:rPr>
          <w:rFonts w:ascii="Verdana" w:eastAsia="Times New Roman" w:hAnsi="Verdana" w:cs="Times New Roman"/>
          <w:sz w:val="20"/>
          <w:szCs w:val="20"/>
        </w:rPr>
        <w:t xml:space="preserve"> 366/3. maddeleri gereğince Yargıtay Daire ilamının tebliğinden itibaren ilama karşı 10 gün içinde karar düzeltme isteğinde bulunulabileceğine, 27,70 TL peşin harcın istek halinde temyiz eden davalıdan alınmasına, 08.02.2016 tarihinde oybirliği ile karar verilmiştir.</w:t>
      </w:r>
      <w:proofErr w:type="gramEnd"/>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r>
      <w:r w:rsidRPr="00B62DD1">
        <w:rPr>
          <w:rFonts w:ascii="Verdana" w:eastAsia="Times New Roman" w:hAnsi="Verdana" w:cs="Times New Roman"/>
          <w:sz w:val="20"/>
          <w:szCs w:val="20"/>
        </w:rPr>
        <w:br/>
      </w:r>
      <w:r w:rsidR="00C50B0F" w:rsidRPr="002526D4">
        <w:rPr>
          <w:rFonts w:ascii="Verdana" w:eastAsia="Times New Roman" w:hAnsi="Verdana" w:cs="Times New Roman"/>
          <w:b/>
          <w:bCs/>
          <w:color w:val="000000"/>
          <w:sz w:val="20"/>
          <w:szCs w:val="20"/>
        </w:rPr>
        <w:t>12. Hukuk Dairesi         2014/3184 E.  ,  2014/6108 K.</w:t>
      </w:r>
    </w:p>
    <w:p w:rsidR="00C50B0F" w:rsidRPr="002526D4" w:rsidRDefault="00C50B0F" w:rsidP="00C50B0F">
      <w:pPr>
        <w:spacing w:after="0" w:line="240" w:lineRule="auto"/>
        <w:rPr>
          <w:rFonts w:ascii="Times New Roman" w:eastAsia="Times New Roman" w:hAnsi="Times New Roman" w:cs="Times New Roman"/>
          <w:sz w:val="24"/>
          <w:szCs w:val="24"/>
        </w:rPr>
      </w:pPr>
      <w:r w:rsidRPr="002526D4">
        <w:rPr>
          <w:rFonts w:ascii="Times New Roman" w:eastAsia="Times New Roman" w:hAnsi="Times New Roman" w:cs="Times New Roman"/>
          <w:color w:val="000000"/>
          <w:sz w:val="27"/>
          <w:szCs w:val="27"/>
        </w:rPr>
        <w:br/>
      </w:r>
      <w:r w:rsidRPr="002526D4">
        <w:rPr>
          <w:rFonts w:ascii="Verdana" w:eastAsia="Times New Roman" w:hAnsi="Verdana" w:cs="Times New Roman"/>
          <w:b/>
          <w:bCs/>
          <w:color w:val="000000"/>
          <w:sz w:val="20"/>
          <w:szCs w:val="20"/>
        </w:rPr>
        <w:t>"İçtihat Metni"</w:t>
      </w:r>
    </w:p>
    <w:p w:rsidR="00C50B0F" w:rsidRPr="002526D4" w:rsidRDefault="00C50B0F" w:rsidP="00C50B0F">
      <w:pPr>
        <w:spacing w:before="100" w:beforeAutospacing="1" w:after="100" w:afterAutospacing="1" w:line="240" w:lineRule="auto"/>
        <w:rPr>
          <w:rFonts w:ascii="Times New Roman" w:eastAsia="Times New Roman" w:hAnsi="Times New Roman" w:cs="Times New Roman"/>
          <w:color w:val="000000"/>
          <w:sz w:val="27"/>
          <w:szCs w:val="27"/>
        </w:rPr>
      </w:pPr>
      <w:r w:rsidRPr="002526D4">
        <w:rPr>
          <w:rFonts w:ascii="Verdana" w:eastAsia="Times New Roman" w:hAnsi="Verdana" w:cs="Times New Roman"/>
          <w:color w:val="000000"/>
          <w:sz w:val="20"/>
          <w:szCs w:val="20"/>
        </w:rPr>
        <w:t>MAHKEMESİ : Uşak İcra Hukuk Mahkemesi</w:t>
      </w:r>
      <w:r w:rsidRPr="002526D4">
        <w:rPr>
          <w:rFonts w:ascii="Verdana" w:eastAsia="Times New Roman" w:hAnsi="Verdana" w:cs="Times New Roman"/>
          <w:color w:val="000000"/>
          <w:sz w:val="20"/>
          <w:szCs w:val="20"/>
        </w:rPr>
        <w:br/>
        <w:t>TARİHİ : 20/12/2013</w:t>
      </w:r>
      <w:r w:rsidRPr="002526D4">
        <w:rPr>
          <w:rFonts w:ascii="Verdana" w:eastAsia="Times New Roman" w:hAnsi="Verdana" w:cs="Times New Roman"/>
          <w:color w:val="000000"/>
          <w:sz w:val="20"/>
          <w:szCs w:val="20"/>
        </w:rPr>
        <w:br/>
        <w:t>NUMARASI : 2013/685-2013/683</w:t>
      </w:r>
      <w:r w:rsidRPr="002526D4">
        <w:rPr>
          <w:rFonts w:ascii="Verdana" w:eastAsia="Times New Roman" w:hAnsi="Verdana" w:cs="Times New Roman"/>
          <w:color w:val="000000"/>
          <w:sz w:val="20"/>
          <w:szCs w:val="20"/>
        </w:rPr>
        <w:br/>
      </w:r>
      <w:r w:rsidRPr="002526D4">
        <w:rPr>
          <w:rFonts w:ascii="Verdana" w:eastAsia="Times New Roman" w:hAnsi="Verdana" w:cs="Times New Roman"/>
          <w:color w:val="000000"/>
          <w:sz w:val="20"/>
          <w:szCs w:val="20"/>
        </w:rPr>
        <w:br/>
        <w:t xml:space="preserve">Yukarıda tarih ve numarası yazılı mahkeme kararının müddeti içinde </w:t>
      </w:r>
      <w:proofErr w:type="spellStart"/>
      <w:r w:rsidRPr="002526D4">
        <w:rPr>
          <w:rFonts w:ascii="Verdana" w:eastAsia="Times New Roman" w:hAnsi="Verdana" w:cs="Times New Roman"/>
          <w:color w:val="000000"/>
          <w:sz w:val="20"/>
          <w:szCs w:val="20"/>
        </w:rPr>
        <w:t>temyizen</w:t>
      </w:r>
      <w:proofErr w:type="spellEnd"/>
      <w:r w:rsidRPr="002526D4">
        <w:rPr>
          <w:rFonts w:ascii="Verdana" w:eastAsia="Times New Roman" w:hAnsi="Verdana" w:cs="Times New Roman"/>
          <w:color w:val="000000"/>
          <w:sz w:val="20"/>
          <w:szCs w:val="20"/>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r w:rsidRPr="002526D4">
        <w:rPr>
          <w:rFonts w:ascii="Verdana" w:eastAsia="Times New Roman" w:hAnsi="Verdana" w:cs="Times New Roman"/>
          <w:color w:val="000000"/>
          <w:sz w:val="20"/>
          <w:szCs w:val="20"/>
        </w:rPr>
        <w:br/>
        <w:t>Alacaklı tarafından ölü borçlu T</w:t>
      </w:r>
      <w:proofErr w:type="gramStart"/>
      <w:r w:rsidRPr="002526D4">
        <w:rPr>
          <w:rFonts w:ascii="Verdana" w:eastAsia="Times New Roman" w:hAnsi="Verdana" w:cs="Times New Roman"/>
          <w:color w:val="000000"/>
          <w:sz w:val="20"/>
          <w:szCs w:val="20"/>
        </w:rPr>
        <w:t>..</w:t>
      </w:r>
      <w:proofErr w:type="gramEnd"/>
      <w:r w:rsidRPr="002526D4">
        <w:rPr>
          <w:rFonts w:ascii="Verdana" w:eastAsia="Times New Roman" w:hAnsi="Verdana" w:cs="Times New Roman"/>
          <w:color w:val="000000"/>
          <w:sz w:val="20"/>
          <w:szCs w:val="20"/>
        </w:rPr>
        <w:t xml:space="preserve"> K.. aleyhine başlatılan kambiyo senetlerine mahsus haciz yoluyla takipte, borçlu mirasçıları, borçlunun takipten önce ölü olması nedeni ile ölü kişi aleyhine başlatılan takibin iptaline karar verilmesini talep etmişlerdir.</w:t>
      </w:r>
      <w:r w:rsidRPr="002526D4">
        <w:rPr>
          <w:rFonts w:ascii="Verdana" w:eastAsia="Times New Roman" w:hAnsi="Verdana" w:cs="Times New Roman"/>
          <w:color w:val="000000"/>
          <w:sz w:val="20"/>
          <w:szCs w:val="20"/>
        </w:rPr>
        <w:br/>
        <w:t>HMK.'</w:t>
      </w:r>
      <w:proofErr w:type="spellStart"/>
      <w:r w:rsidRPr="002526D4">
        <w:rPr>
          <w:rFonts w:ascii="Verdana" w:eastAsia="Times New Roman" w:hAnsi="Verdana" w:cs="Times New Roman"/>
          <w:color w:val="000000"/>
          <w:sz w:val="20"/>
          <w:szCs w:val="20"/>
        </w:rPr>
        <w:t>nun</w:t>
      </w:r>
      <w:proofErr w:type="spellEnd"/>
      <w:r w:rsidRPr="002526D4">
        <w:rPr>
          <w:rFonts w:ascii="Verdana" w:eastAsia="Times New Roman" w:hAnsi="Verdana" w:cs="Times New Roman"/>
          <w:color w:val="000000"/>
          <w:sz w:val="20"/>
          <w:szCs w:val="20"/>
        </w:rPr>
        <w:t xml:space="preserve"> 124. maddesine göre;</w:t>
      </w:r>
      <w:r w:rsidRPr="002526D4">
        <w:rPr>
          <w:rFonts w:ascii="Verdana" w:eastAsia="Times New Roman" w:hAnsi="Verdana" w:cs="Times New Roman"/>
          <w:color w:val="000000"/>
          <w:sz w:val="20"/>
          <w:szCs w:val="20"/>
        </w:rPr>
        <w:br/>
        <w:t>“(1) Bir davada taraf değişikliği, ancak karşı tarafın açık rızası ile mümkündür.</w:t>
      </w:r>
      <w:r w:rsidRPr="002526D4">
        <w:rPr>
          <w:rFonts w:ascii="Verdana" w:eastAsia="Times New Roman" w:hAnsi="Verdana" w:cs="Times New Roman"/>
          <w:color w:val="000000"/>
          <w:sz w:val="20"/>
          <w:szCs w:val="20"/>
        </w:rPr>
        <w:br/>
        <w:t>(2) Bu konuda kanunlarda yer alan özel hükümler saklıdır.</w:t>
      </w:r>
      <w:r w:rsidRPr="002526D4">
        <w:rPr>
          <w:rFonts w:ascii="Verdana" w:eastAsia="Times New Roman" w:hAnsi="Verdana" w:cs="Times New Roman"/>
          <w:color w:val="000000"/>
          <w:sz w:val="20"/>
        </w:rPr>
        <w:t> </w:t>
      </w:r>
      <w:r w:rsidRPr="002526D4">
        <w:rPr>
          <w:rFonts w:ascii="Verdana" w:eastAsia="Times New Roman" w:hAnsi="Verdana" w:cs="Times New Roman"/>
          <w:color w:val="000000"/>
          <w:sz w:val="20"/>
          <w:szCs w:val="20"/>
        </w:rPr>
        <w:br/>
        <w:t>(3) Ancak, maddi bir hatadan kaynaklanan veya dürüstlük kuralına aykırı olmayan taraf değişikliği talebi, karşı tarafın rızası aranmaksızın hâkim tarafından kabul edilir.</w:t>
      </w:r>
      <w:r w:rsidRPr="002526D4">
        <w:rPr>
          <w:rFonts w:ascii="Verdana" w:eastAsia="Times New Roman" w:hAnsi="Verdana" w:cs="Times New Roman"/>
          <w:color w:val="000000"/>
          <w:sz w:val="20"/>
          <w:szCs w:val="20"/>
        </w:rPr>
        <w:br/>
        <w:t>(4) Dava dilekçesinde tarafın yanlış veya eksik gösterilmesi kabul edilebilir bir yanılgıya dayanıyorsa, hâkim karşı tarafın rızasını aramaksızın taraf değişikliği talebini kabul edebilir. Bu durumda hâkim, davanın tarafı olmaktan çıkarılan ve aleyhine dava açılmasına sebebiyet vermeyen kişi lehine yargılama giderlerine hükmeder.”</w:t>
      </w:r>
      <w:r w:rsidRPr="002526D4">
        <w:rPr>
          <w:rFonts w:ascii="Verdana" w:eastAsia="Times New Roman" w:hAnsi="Verdana" w:cs="Times New Roman"/>
          <w:color w:val="000000"/>
          <w:sz w:val="20"/>
          <w:szCs w:val="20"/>
        </w:rPr>
        <w:br/>
        <w:t xml:space="preserve">Bazı durumlarda, takip talebinde borçlu olarak gösterilen kişinin takip tarihinden önce öldüğü takip devam ederken anlaşılabilir ve bu yanlışlığın düzeltilmesi ihtiyacı </w:t>
      </w:r>
      <w:proofErr w:type="gramStart"/>
      <w:r w:rsidRPr="002526D4">
        <w:rPr>
          <w:rFonts w:ascii="Verdana" w:eastAsia="Times New Roman" w:hAnsi="Verdana" w:cs="Times New Roman"/>
          <w:color w:val="000000"/>
          <w:sz w:val="20"/>
          <w:szCs w:val="20"/>
        </w:rPr>
        <w:t>doğabilir.Bu</w:t>
      </w:r>
      <w:proofErr w:type="gramEnd"/>
      <w:r w:rsidRPr="002526D4">
        <w:rPr>
          <w:rFonts w:ascii="Verdana" w:eastAsia="Times New Roman" w:hAnsi="Verdana" w:cs="Times New Roman"/>
          <w:color w:val="000000"/>
          <w:sz w:val="20"/>
          <w:szCs w:val="20"/>
        </w:rPr>
        <w:t xml:space="preserve"> halde </w:t>
      </w:r>
      <w:proofErr w:type="spellStart"/>
      <w:r w:rsidRPr="002526D4">
        <w:rPr>
          <w:rFonts w:ascii="Verdana" w:eastAsia="Times New Roman" w:hAnsi="Verdana" w:cs="Times New Roman"/>
          <w:color w:val="000000"/>
          <w:sz w:val="20"/>
          <w:szCs w:val="20"/>
        </w:rPr>
        <w:t>HMK'nun</w:t>
      </w:r>
      <w:proofErr w:type="spellEnd"/>
      <w:r w:rsidRPr="002526D4">
        <w:rPr>
          <w:rFonts w:ascii="Verdana" w:eastAsia="Times New Roman" w:hAnsi="Verdana" w:cs="Times New Roman"/>
          <w:color w:val="000000"/>
          <w:sz w:val="20"/>
          <w:szCs w:val="20"/>
        </w:rPr>
        <w:t xml:space="preserve"> 124/3. maddesinde düzenlenen iradi taraf değişikliği söz konusu olur. 1086 Sayılı </w:t>
      </w:r>
      <w:proofErr w:type="spellStart"/>
      <w:r w:rsidRPr="002526D4">
        <w:rPr>
          <w:rFonts w:ascii="Verdana" w:eastAsia="Times New Roman" w:hAnsi="Verdana" w:cs="Times New Roman"/>
          <w:color w:val="000000"/>
          <w:sz w:val="20"/>
          <w:szCs w:val="20"/>
        </w:rPr>
        <w:t>HUMK'nda</w:t>
      </w:r>
      <w:proofErr w:type="spellEnd"/>
      <w:r w:rsidRPr="002526D4">
        <w:rPr>
          <w:rFonts w:ascii="Verdana" w:eastAsia="Times New Roman" w:hAnsi="Verdana" w:cs="Times New Roman"/>
          <w:color w:val="000000"/>
          <w:sz w:val="20"/>
          <w:szCs w:val="20"/>
        </w:rPr>
        <w:t xml:space="preserve"> iradi taraf değişikliği hakkında açık bir hüküm bulunmadığından 4.5.1978 tarihli ve 4/5 sayılı İçtihadı Birleştirme Kararına göre ölü kişi hakkında takip yapılamayacağı ve açılan takibin mirasçılara yöneltilemeyeceği kabul edilmekteydi. Yargıtay'ın bu yöndeki uygulaması özellikle usul ekonomisi açısından eleştirilere tâbi tutulmuştur. Bu eleştirileri dikkate alan yasa koyucu, HMK.'</w:t>
      </w:r>
      <w:proofErr w:type="spellStart"/>
      <w:r w:rsidRPr="002526D4">
        <w:rPr>
          <w:rFonts w:ascii="Verdana" w:eastAsia="Times New Roman" w:hAnsi="Verdana" w:cs="Times New Roman"/>
          <w:color w:val="000000"/>
          <w:sz w:val="20"/>
          <w:szCs w:val="20"/>
        </w:rPr>
        <w:t>nda</w:t>
      </w:r>
      <w:proofErr w:type="spellEnd"/>
      <w:r w:rsidRPr="002526D4">
        <w:rPr>
          <w:rFonts w:ascii="Verdana" w:eastAsia="Times New Roman" w:hAnsi="Verdana" w:cs="Times New Roman"/>
          <w:color w:val="000000"/>
          <w:sz w:val="20"/>
          <w:szCs w:val="20"/>
        </w:rPr>
        <w:t xml:space="preserve"> iradi taraf değişikliğine olanak veren bir düzenleme getirmiştir. HMK.'</w:t>
      </w:r>
      <w:proofErr w:type="spellStart"/>
      <w:r w:rsidRPr="002526D4">
        <w:rPr>
          <w:rFonts w:ascii="Verdana" w:eastAsia="Times New Roman" w:hAnsi="Verdana" w:cs="Times New Roman"/>
          <w:color w:val="000000"/>
          <w:sz w:val="20"/>
          <w:szCs w:val="20"/>
        </w:rPr>
        <w:t>nun</w:t>
      </w:r>
      <w:proofErr w:type="spellEnd"/>
      <w:r w:rsidRPr="002526D4">
        <w:rPr>
          <w:rFonts w:ascii="Verdana" w:eastAsia="Times New Roman" w:hAnsi="Verdana" w:cs="Times New Roman"/>
          <w:color w:val="000000"/>
          <w:sz w:val="20"/>
          <w:szCs w:val="20"/>
        </w:rPr>
        <w:t xml:space="preserve"> 124/3. maddesine göre, borçlu aleyhine başlatılan takipte borçlunun takip tarihinden önce öldüğünün anlaşılması halinde, takibin ölü kişi aleyhine başlatılması hususunun maddi hatadan kaynaklandığı veya taraf değişikliği talebinin dürüstlük kuralına aykırı olmadığı belirlendiği takdirde </w:t>
      </w:r>
      <w:r w:rsidRPr="002526D4">
        <w:rPr>
          <w:rFonts w:ascii="Verdana" w:eastAsia="Times New Roman" w:hAnsi="Verdana" w:cs="Times New Roman"/>
          <w:color w:val="000000"/>
          <w:sz w:val="20"/>
          <w:szCs w:val="20"/>
        </w:rPr>
        <w:lastRenderedPageBreak/>
        <w:t>takibin mirasçılara yöneltilmesi mümkündür.</w:t>
      </w:r>
      <w:r w:rsidRPr="002526D4">
        <w:rPr>
          <w:rFonts w:ascii="Verdana" w:eastAsia="Times New Roman" w:hAnsi="Verdana" w:cs="Times New Roman"/>
          <w:color w:val="000000"/>
          <w:sz w:val="20"/>
        </w:rPr>
        <w:t> </w:t>
      </w:r>
      <w:r w:rsidRPr="002526D4">
        <w:rPr>
          <w:rFonts w:ascii="Verdana" w:eastAsia="Times New Roman" w:hAnsi="Verdana" w:cs="Times New Roman"/>
          <w:color w:val="000000"/>
          <w:sz w:val="20"/>
          <w:szCs w:val="20"/>
        </w:rPr>
        <w:br/>
        <w:t>Somut olayda; borçlu Tayip Karaman'ın 18.09.2011 tarihinde vefat ettiği, takibin ise 04.12.2013 tarihinde başlatıldığı anlaşılmaktadır.</w:t>
      </w:r>
      <w:r w:rsidRPr="002526D4">
        <w:rPr>
          <w:rFonts w:ascii="Verdana" w:eastAsia="Times New Roman" w:hAnsi="Verdana" w:cs="Times New Roman"/>
          <w:color w:val="000000"/>
          <w:sz w:val="20"/>
          <w:szCs w:val="20"/>
        </w:rPr>
        <w:br/>
        <w:t>Bu durumda mahkemece, takipte, alacaklının taraf değişikliği talebinin bulunup bulunmadığı hususunun incelenerek sonucuna göre karar verilmesi gerekirken yazılı şekilde hüküm tesisi isabetsizdir.</w:t>
      </w:r>
      <w:r w:rsidRPr="002526D4">
        <w:rPr>
          <w:rFonts w:ascii="Verdana" w:eastAsia="Times New Roman" w:hAnsi="Verdana" w:cs="Times New Roman"/>
          <w:color w:val="000000"/>
          <w:sz w:val="20"/>
          <w:szCs w:val="20"/>
        </w:rPr>
        <w:br/>
      </w:r>
      <w:proofErr w:type="gramStart"/>
      <w:r w:rsidRPr="002526D4">
        <w:rPr>
          <w:rFonts w:ascii="Verdana" w:eastAsia="Times New Roman" w:hAnsi="Verdana" w:cs="Times New Roman"/>
          <w:color w:val="000000"/>
          <w:sz w:val="20"/>
          <w:szCs w:val="20"/>
        </w:rPr>
        <w:t>SONUÇ : Alacaklının</w:t>
      </w:r>
      <w:proofErr w:type="gramEnd"/>
      <w:r w:rsidRPr="002526D4">
        <w:rPr>
          <w:rFonts w:ascii="Verdana" w:eastAsia="Times New Roman" w:hAnsi="Verdana" w:cs="Times New Roman"/>
          <w:color w:val="000000"/>
          <w:sz w:val="20"/>
          <w:szCs w:val="20"/>
        </w:rPr>
        <w:t xml:space="preserve"> temyiz itirazlarının kabulü ile mahkeme kararının yukarıda yazılı nedenlerle İİK 366 ve </w:t>
      </w:r>
      <w:proofErr w:type="spellStart"/>
      <w:r w:rsidRPr="002526D4">
        <w:rPr>
          <w:rFonts w:ascii="Verdana" w:eastAsia="Times New Roman" w:hAnsi="Verdana" w:cs="Times New Roman"/>
          <w:color w:val="000000"/>
          <w:sz w:val="20"/>
          <w:szCs w:val="20"/>
        </w:rPr>
        <w:t>HUMK’nun</w:t>
      </w:r>
      <w:proofErr w:type="spellEnd"/>
      <w:r w:rsidRPr="002526D4">
        <w:rPr>
          <w:rFonts w:ascii="Verdana" w:eastAsia="Times New Roman" w:hAnsi="Verdana" w:cs="Times New Roman"/>
          <w:color w:val="000000"/>
          <w:sz w:val="20"/>
          <w:szCs w:val="20"/>
        </w:rPr>
        <w:t xml:space="preserve"> 428. maddeleri uyarınca (BOZULMASINA), peşin alınan harcın istek halinde iadesine, ilamın tebliğinden itibaren 10 gün içinde karar düzeltme yolu açık olmak üzere, 04.03.2014 gününde oybirliğiyle karar verildi.</w:t>
      </w:r>
    </w:p>
    <w:sectPr w:rsidR="00C50B0F" w:rsidRPr="002526D4" w:rsidSect="00492FC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22A26"/>
    <w:multiLevelType w:val="multilevel"/>
    <w:tmpl w:val="9028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570CC"/>
    <w:rsid w:val="00042155"/>
    <w:rsid w:val="00044EF4"/>
    <w:rsid w:val="000664B4"/>
    <w:rsid w:val="001570CC"/>
    <w:rsid w:val="00492FCC"/>
    <w:rsid w:val="004B0945"/>
    <w:rsid w:val="005A63A1"/>
    <w:rsid w:val="005E7412"/>
    <w:rsid w:val="0074674F"/>
    <w:rsid w:val="0078475C"/>
    <w:rsid w:val="007E3B13"/>
    <w:rsid w:val="00887D74"/>
    <w:rsid w:val="009F238A"/>
    <w:rsid w:val="00B347A7"/>
    <w:rsid w:val="00B55BD0"/>
    <w:rsid w:val="00B62DD1"/>
    <w:rsid w:val="00BB69E1"/>
    <w:rsid w:val="00BE100B"/>
    <w:rsid w:val="00C0211C"/>
    <w:rsid w:val="00C50B0F"/>
    <w:rsid w:val="00CB5176"/>
    <w:rsid w:val="00DC40DD"/>
    <w:rsid w:val="00E1381D"/>
    <w:rsid w:val="00EF6E65"/>
    <w:rsid w:val="00F50AB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FCC"/>
  </w:style>
  <w:style w:type="paragraph" w:styleId="Balk4">
    <w:name w:val="heading 4"/>
    <w:basedOn w:val="Normal"/>
    <w:link w:val="Balk4Char"/>
    <w:uiPriority w:val="9"/>
    <w:qFormat/>
    <w:rsid w:val="00BE10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570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1570CC"/>
  </w:style>
  <w:style w:type="character" w:customStyle="1" w:styleId="Balk4Char">
    <w:name w:val="Başlık 4 Char"/>
    <w:basedOn w:val="VarsaylanParagrafYazTipi"/>
    <w:link w:val="Balk4"/>
    <w:uiPriority w:val="9"/>
    <w:rsid w:val="00BE100B"/>
    <w:rPr>
      <w:rFonts w:ascii="Times New Roman" w:eastAsia="Times New Roman" w:hAnsi="Times New Roman" w:cs="Times New Roman"/>
      <w:b/>
      <w:bCs/>
      <w:sz w:val="24"/>
      <w:szCs w:val="24"/>
    </w:rPr>
  </w:style>
  <w:style w:type="character" w:styleId="Kpr">
    <w:name w:val="Hyperlink"/>
    <w:basedOn w:val="VarsaylanParagrafYazTipi"/>
    <w:uiPriority w:val="99"/>
    <w:unhideWhenUsed/>
    <w:rsid w:val="00BE100B"/>
    <w:rPr>
      <w:color w:val="0000FF"/>
      <w:u w:val="single"/>
    </w:rPr>
  </w:style>
</w:styles>
</file>

<file path=word/webSettings.xml><?xml version="1.0" encoding="utf-8"?>
<w:webSettings xmlns:r="http://schemas.openxmlformats.org/officeDocument/2006/relationships" xmlns:w="http://schemas.openxmlformats.org/wordprocessingml/2006/main">
  <w:divs>
    <w:div w:id="234707977">
      <w:bodyDiv w:val="1"/>
      <w:marLeft w:val="0"/>
      <w:marRight w:val="0"/>
      <w:marTop w:val="0"/>
      <w:marBottom w:val="0"/>
      <w:divBdr>
        <w:top w:val="none" w:sz="0" w:space="0" w:color="auto"/>
        <w:left w:val="none" w:sz="0" w:space="0" w:color="auto"/>
        <w:bottom w:val="none" w:sz="0" w:space="0" w:color="auto"/>
        <w:right w:val="none" w:sz="0" w:space="0" w:color="auto"/>
      </w:divBdr>
    </w:div>
    <w:div w:id="366374239">
      <w:bodyDiv w:val="1"/>
      <w:marLeft w:val="0"/>
      <w:marRight w:val="0"/>
      <w:marTop w:val="0"/>
      <w:marBottom w:val="0"/>
      <w:divBdr>
        <w:top w:val="none" w:sz="0" w:space="0" w:color="auto"/>
        <w:left w:val="none" w:sz="0" w:space="0" w:color="auto"/>
        <w:bottom w:val="none" w:sz="0" w:space="0" w:color="auto"/>
        <w:right w:val="none" w:sz="0" w:space="0" w:color="auto"/>
      </w:divBdr>
    </w:div>
    <w:div w:id="470055399">
      <w:bodyDiv w:val="1"/>
      <w:marLeft w:val="0"/>
      <w:marRight w:val="0"/>
      <w:marTop w:val="0"/>
      <w:marBottom w:val="0"/>
      <w:divBdr>
        <w:top w:val="none" w:sz="0" w:space="0" w:color="auto"/>
        <w:left w:val="none" w:sz="0" w:space="0" w:color="auto"/>
        <w:bottom w:val="none" w:sz="0" w:space="0" w:color="auto"/>
        <w:right w:val="none" w:sz="0" w:space="0" w:color="auto"/>
      </w:divBdr>
    </w:div>
    <w:div w:id="1408921295">
      <w:bodyDiv w:val="1"/>
      <w:marLeft w:val="0"/>
      <w:marRight w:val="0"/>
      <w:marTop w:val="0"/>
      <w:marBottom w:val="0"/>
      <w:divBdr>
        <w:top w:val="none" w:sz="0" w:space="0" w:color="auto"/>
        <w:left w:val="none" w:sz="0" w:space="0" w:color="auto"/>
        <w:bottom w:val="none" w:sz="0" w:space="0" w:color="auto"/>
        <w:right w:val="none" w:sz="0" w:space="0" w:color="auto"/>
      </w:divBdr>
    </w:div>
    <w:div w:id="1565795158">
      <w:bodyDiv w:val="1"/>
      <w:marLeft w:val="0"/>
      <w:marRight w:val="0"/>
      <w:marTop w:val="0"/>
      <w:marBottom w:val="0"/>
      <w:divBdr>
        <w:top w:val="none" w:sz="0" w:space="0" w:color="auto"/>
        <w:left w:val="none" w:sz="0" w:space="0" w:color="auto"/>
        <w:bottom w:val="none" w:sz="0" w:space="0" w:color="auto"/>
        <w:right w:val="none" w:sz="0" w:space="0" w:color="auto"/>
      </w:divBdr>
    </w:div>
    <w:div w:id="1730493473">
      <w:bodyDiv w:val="1"/>
      <w:marLeft w:val="0"/>
      <w:marRight w:val="0"/>
      <w:marTop w:val="0"/>
      <w:marBottom w:val="0"/>
      <w:divBdr>
        <w:top w:val="none" w:sz="0" w:space="0" w:color="auto"/>
        <w:left w:val="none" w:sz="0" w:space="0" w:color="auto"/>
        <w:bottom w:val="none" w:sz="0" w:space="0" w:color="auto"/>
        <w:right w:val="none" w:sz="0" w:space="0" w:color="auto"/>
      </w:divBdr>
    </w:div>
    <w:div w:id="210595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2004.htm" TargetMode="External"/><Relationship Id="rId13" Type="http://schemas.openxmlformats.org/officeDocument/2006/relationships/hyperlink" Target="http://www.kazanci.com/kho2/ibb/files/tc2004.htm" TargetMode="External"/><Relationship Id="rId18" Type="http://schemas.openxmlformats.org/officeDocument/2006/relationships/hyperlink" Target="http://www.kazanci.com/kho2/ibb/files/tc4721.htm" TargetMode="External"/><Relationship Id="rId26" Type="http://schemas.openxmlformats.org/officeDocument/2006/relationships/hyperlink" Target="http://www.kazanci.com/kho2/ibb/files/tc2004.htm" TargetMode="External"/><Relationship Id="rId3" Type="http://schemas.openxmlformats.org/officeDocument/2006/relationships/settings" Target="settings.xml"/><Relationship Id="rId21" Type="http://schemas.openxmlformats.org/officeDocument/2006/relationships/hyperlink" Target="http://www.kazanci.com/kho2/ibb/files/tc2004.htm" TargetMode="External"/><Relationship Id="rId34" Type="http://schemas.openxmlformats.org/officeDocument/2006/relationships/fontTable" Target="fontTable.xml"/><Relationship Id="rId7" Type="http://schemas.openxmlformats.org/officeDocument/2006/relationships/hyperlink" Target="http://www.kazanci.com/kho2/ibb/files/tc6100.htm" TargetMode="External"/><Relationship Id="rId12" Type="http://schemas.openxmlformats.org/officeDocument/2006/relationships/hyperlink" Target="http://www.kazanci.com/kho2/ibb/files/tc2004.htm" TargetMode="External"/><Relationship Id="rId17" Type="http://schemas.openxmlformats.org/officeDocument/2006/relationships/hyperlink" Target="http://www.kazanci.com/kho2/ibb/files/tc2004.htm" TargetMode="External"/><Relationship Id="rId25" Type="http://schemas.openxmlformats.org/officeDocument/2006/relationships/hyperlink" Target="http://www.kazanci.com/kho2/ibb/files/tc4721.htm" TargetMode="External"/><Relationship Id="rId33" Type="http://schemas.openxmlformats.org/officeDocument/2006/relationships/hyperlink" Target="http://www.kararara.com/forum/viewtopic.php?t=341874&amp;p=383361&amp;utm_source=feedburner&amp;utm_medium=email&amp;utm_campaign=Feed%3A+Karararacom+%28kararara.com%29" TargetMode="External"/><Relationship Id="rId2" Type="http://schemas.openxmlformats.org/officeDocument/2006/relationships/styles" Target="styles.xml"/><Relationship Id="rId16" Type="http://schemas.openxmlformats.org/officeDocument/2006/relationships/hyperlink" Target="http://www.kazanci.com/kho2/ibb/files/tc6100.htm" TargetMode="External"/><Relationship Id="rId20" Type="http://schemas.openxmlformats.org/officeDocument/2006/relationships/hyperlink" Target="http://www.kazanci.com/kho2/ibb/files/tc2004.htm" TargetMode="External"/><Relationship Id="rId29" Type="http://schemas.openxmlformats.org/officeDocument/2006/relationships/hyperlink" Target="http://www.kazanci.com/kho2/ibb/files/tc2004.htm" TargetMode="External"/><Relationship Id="rId1" Type="http://schemas.openxmlformats.org/officeDocument/2006/relationships/numbering" Target="numbering.xml"/><Relationship Id="rId6" Type="http://schemas.openxmlformats.org/officeDocument/2006/relationships/hyperlink" Target="http://www.kazanci.com/kho2/ibb/files/tc2004.htm" TargetMode="External"/><Relationship Id="rId11" Type="http://schemas.openxmlformats.org/officeDocument/2006/relationships/hyperlink" Target="http://www.kazanci.com/kho2/ibb/files/tc2004.htm" TargetMode="External"/><Relationship Id="rId24" Type="http://schemas.openxmlformats.org/officeDocument/2006/relationships/hyperlink" Target="http://www.kazanci.com/kho2/ibb/files/tc2004.htm" TargetMode="External"/><Relationship Id="rId32" Type="http://schemas.openxmlformats.org/officeDocument/2006/relationships/hyperlink" Target="http://www.kazanci.com/kho2/ibb/files/tc1086.htm" TargetMode="External"/><Relationship Id="rId5" Type="http://schemas.openxmlformats.org/officeDocument/2006/relationships/hyperlink" Target="http://www.kazanci.com/kho2/ibb/files/tc2004.htm" TargetMode="External"/><Relationship Id="rId15" Type="http://schemas.openxmlformats.org/officeDocument/2006/relationships/hyperlink" Target="http://www.kazanci.com/kho2/ibb/files/tc6100.htm" TargetMode="External"/><Relationship Id="rId23" Type="http://schemas.openxmlformats.org/officeDocument/2006/relationships/hyperlink" Target="http://www.kazanci.com/kho2/ibb/files/tc1086.htm" TargetMode="External"/><Relationship Id="rId28" Type="http://schemas.openxmlformats.org/officeDocument/2006/relationships/hyperlink" Target="http://www.kazanci.com/kho2/ibb/files/tc2004.htm" TargetMode="External"/><Relationship Id="rId10" Type="http://schemas.openxmlformats.org/officeDocument/2006/relationships/hyperlink" Target="http://www.kazanci.com/kho2/ibb/files/tc2004.htm" TargetMode="External"/><Relationship Id="rId19" Type="http://schemas.openxmlformats.org/officeDocument/2006/relationships/hyperlink" Target="http://www.kazanci.com/kho2/ibb/files/tc2004.htm" TargetMode="External"/><Relationship Id="rId31" Type="http://schemas.openxmlformats.org/officeDocument/2006/relationships/hyperlink" Target="http://www.kazanci.com/kho2/ibb/files/tc2004.htm" TargetMode="External"/><Relationship Id="rId4" Type="http://schemas.openxmlformats.org/officeDocument/2006/relationships/webSettings" Target="webSettings.xml"/><Relationship Id="rId9" Type="http://schemas.openxmlformats.org/officeDocument/2006/relationships/hyperlink" Target="http://www.kazanci.com/kho2/ibb/files/tc4721.htm" TargetMode="External"/><Relationship Id="rId14" Type="http://schemas.openxmlformats.org/officeDocument/2006/relationships/hyperlink" Target="http://www.kazanci.com/kho2/ibb/files/tc1086.htm" TargetMode="External"/><Relationship Id="rId22" Type="http://schemas.openxmlformats.org/officeDocument/2006/relationships/hyperlink" Target="http://www.kazanci.com/kho2/ibb/files/tc2004.htm" TargetMode="External"/><Relationship Id="rId27" Type="http://schemas.openxmlformats.org/officeDocument/2006/relationships/hyperlink" Target="http://www.kazanci.com/kho2/ibb/files/tc4721.htm" TargetMode="External"/><Relationship Id="rId30" Type="http://schemas.openxmlformats.org/officeDocument/2006/relationships/hyperlink" Target="http://www.kazanci.com/kho2/ibb/files/tc2004.htm" TargetMode="External"/><Relationship Id="rId35"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3721</Words>
  <Characters>21216</Characters>
  <Application>Microsoft Office Word</Application>
  <DocSecurity>0</DocSecurity>
  <Lines>176</Lines>
  <Paragraphs>49</Paragraphs>
  <ScaleCrop>false</ScaleCrop>
  <Company/>
  <LinksUpToDate>false</LinksUpToDate>
  <CharactersWithSpaces>24888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2018-04-09T09:30:00Z</dcterms:created>
  <dcterms:modified xsi:type="dcterms:W3CDTF">2018-04-09T09:49:00Z</dcterms:modified>
</cp:coreProperties>
</file>