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111D" w:rsidRDefault="0096111D" w:rsidP="0096111D">
      <w:pPr>
        <w:pStyle w:val="Balk4"/>
        <w:rPr>
          <w:rFonts w:ascii="Arial" w:hAnsi="Arial" w:cs="Arial"/>
          <w:color w:val="000000"/>
          <w:sz w:val="27"/>
          <w:szCs w:val="27"/>
        </w:rPr>
      </w:pPr>
      <w:r>
        <w:rPr>
          <w:rFonts w:ascii="Arial" w:hAnsi="Arial" w:cs="Arial"/>
          <w:color w:val="000000"/>
          <w:sz w:val="27"/>
          <w:szCs w:val="27"/>
        </w:rPr>
        <w:t>T.C.</w:t>
      </w:r>
    </w:p>
    <w:p w:rsidR="0096111D" w:rsidRDefault="0096111D" w:rsidP="0096111D">
      <w:pPr>
        <w:pStyle w:val="Balk4"/>
        <w:rPr>
          <w:rFonts w:ascii="Arial" w:hAnsi="Arial" w:cs="Arial"/>
          <w:color w:val="000000"/>
          <w:sz w:val="27"/>
          <w:szCs w:val="27"/>
        </w:rPr>
      </w:pPr>
      <w:r>
        <w:rPr>
          <w:rFonts w:ascii="Arial" w:hAnsi="Arial" w:cs="Arial"/>
          <w:color w:val="000000"/>
          <w:sz w:val="27"/>
          <w:szCs w:val="27"/>
        </w:rPr>
        <w:t>YARGITAY</w:t>
      </w:r>
    </w:p>
    <w:p w:rsidR="0096111D" w:rsidRDefault="0096111D" w:rsidP="0096111D">
      <w:pPr>
        <w:pStyle w:val="Balk4"/>
        <w:rPr>
          <w:rFonts w:ascii="Arial" w:hAnsi="Arial" w:cs="Arial"/>
          <w:color w:val="000000"/>
          <w:sz w:val="27"/>
          <w:szCs w:val="27"/>
        </w:rPr>
      </w:pPr>
      <w:r>
        <w:rPr>
          <w:rFonts w:ascii="Arial" w:hAnsi="Arial" w:cs="Arial"/>
          <w:color w:val="000000"/>
          <w:sz w:val="27"/>
          <w:szCs w:val="27"/>
        </w:rPr>
        <w:t>15. HUKUK DAİRESİ</w:t>
      </w:r>
    </w:p>
    <w:p w:rsidR="0096111D" w:rsidRDefault="0096111D" w:rsidP="0096111D">
      <w:pPr>
        <w:pStyle w:val="Balk4"/>
        <w:rPr>
          <w:rFonts w:ascii="Arial" w:hAnsi="Arial" w:cs="Arial"/>
          <w:color w:val="000000"/>
          <w:sz w:val="27"/>
          <w:szCs w:val="27"/>
        </w:rPr>
      </w:pPr>
      <w:r>
        <w:rPr>
          <w:rFonts w:ascii="Arial" w:hAnsi="Arial" w:cs="Arial"/>
          <w:color w:val="000000"/>
          <w:sz w:val="27"/>
          <w:szCs w:val="27"/>
        </w:rPr>
        <w:t>E. 2018/704</w:t>
      </w:r>
    </w:p>
    <w:p w:rsidR="0096111D" w:rsidRDefault="0096111D" w:rsidP="0096111D">
      <w:pPr>
        <w:pStyle w:val="Balk4"/>
        <w:rPr>
          <w:rFonts w:ascii="Arial" w:hAnsi="Arial" w:cs="Arial"/>
          <w:color w:val="000000"/>
          <w:sz w:val="27"/>
          <w:szCs w:val="27"/>
        </w:rPr>
      </w:pPr>
      <w:r>
        <w:rPr>
          <w:rFonts w:ascii="Arial" w:hAnsi="Arial" w:cs="Arial"/>
          <w:color w:val="000000"/>
          <w:sz w:val="27"/>
          <w:szCs w:val="27"/>
        </w:rPr>
        <w:t>K. 2018/1026</w:t>
      </w:r>
    </w:p>
    <w:p w:rsidR="0096111D" w:rsidRDefault="0096111D" w:rsidP="0096111D">
      <w:pPr>
        <w:pStyle w:val="Balk4"/>
        <w:rPr>
          <w:rFonts w:ascii="Arial" w:hAnsi="Arial" w:cs="Arial"/>
          <w:color w:val="000000"/>
          <w:sz w:val="27"/>
          <w:szCs w:val="27"/>
        </w:rPr>
      </w:pPr>
      <w:r>
        <w:rPr>
          <w:rFonts w:ascii="Arial" w:hAnsi="Arial" w:cs="Arial"/>
          <w:color w:val="000000"/>
          <w:sz w:val="27"/>
          <w:szCs w:val="27"/>
        </w:rPr>
        <w:t>T. 16.3.2018</w:t>
      </w:r>
    </w:p>
    <w:p w:rsidR="0096111D" w:rsidRDefault="0096111D" w:rsidP="0096111D">
      <w:pPr>
        <w:pStyle w:val="NormalWeb"/>
        <w:rPr>
          <w:rFonts w:ascii="Arial" w:hAnsi="Arial" w:cs="Arial"/>
          <w:color w:val="000000"/>
          <w:sz w:val="27"/>
          <w:szCs w:val="27"/>
        </w:rPr>
      </w:pPr>
      <w:r>
        <w:rPr>
          <w:rFonts w:ascii="Arial" w:hAnsi="Arial" w:cs="Arial"/>
          <w:color w:val="000000"/>
          <w:sz w:val="27"/>
          <w:szCs w:val="27"/>
        </w:rPr>
        <w:t xml:space="preserve">Davacı A. </w:t>
      </w:r>
      <w:proofErr w:type="spellStart"/>
      <w:r>
        <w:rPr>
          <w:rFonts w:ascii="Arial" w:hAnsi="Arial" w:cs="Arial"/>
          <w:color w:val="000000"/>
          <w:sz w:val="27"/>
          <w:szCs w:val="27"/>
        </w:rPr>
        <w:t>İnş</w:t>
      </w:r>
      <w:proofErr w:type="spellEnd"/>
      <w:r>
        <w:rPr>
          <w:rFonts w:ascii="Arial" w:hAnsi="Arial" w:cs="Arial"/>
          <w:color w:val="000000"/>
          <w:sz w:val="27"/>
          <w:szCs w:val="27"/>
        </w:rPr>
        <w:t xml:space="preserve">. Tur. Taş. </w:t>
      </w:r>
      <w:proofErr w:type="spellStart"/>
      <w:r>
        <w:rPr>
          <w:rFonts w:ascii="Arial" w:hAnsi="Arial" w:cs="Arial"/>
          <w:color w:val="000000"/>
          <w:sz w:val="27"/>
          <w:szCs w:val="27"/>
        </w:rPr>
        <w:t>Taah</w:t>
      </w:r>
      <w:proofErr w:type="spellEnd"/>
      <w:r>
        <w:rPr>
          <w:rFonts w:ascii="Arial" w:hAnsi="Arial" w:cs="Arial"/>
          <w:color w:val="000000"/>
          <w:sz w:val="27"/>
          <w:szCs w:val="27"/>
        </w:rPr>
        <w:t xml:space="preserve">. </w:t>
      </w:r>
      <w:proofErr w:type="spellStart"/>
      <w:r>
        <w:rPr>
          <w:rFonts w:ascii="Arial" w:hAnsi="Arial" w:cs="Arial"/>
          <w:color w:val="000000"/>
          <w:sz w:val="27"/>
          <w:szCs w:val="27"/>
        </w:rPr>
        <w:t>İth</w:t>
      </w:r>
      <w:proofErr w:type="spellEnd"/>
      <w:r>
        <w:rPr>
          <w:rFonts w:ascii="Arial" w:hAnsi="Arial" w:cs="Arial"/>
          <w:color w:val="000000"/>
          <w:sz w:val="27"/>
          <w:szCs w:val="27"/>
        </w:rPr>
        <w:t xml:space="preserve">. </w:t>
      </w:r>
      <w:proofErr w:type="spellStart"/>
      <w:r>
        <w:rPr>
          <w:rFonts w:ascii="Arial" w:hAnsi="Arial" w:cs="Arial"/>
          <w:color w:val="000000"/>
          <w:sz w:val="27"/>
          <w:szCs w:val="27"/>
        </w:rPr>
        <w:t>İhr</w:t>
      </w:r>
      <w:proofErr w:type="spellEnd"/>
      <w:r>
        <w:rPr>
          <w:rFonts w:ascii="Arial" w:hAnsi="Arial" w:cs="Arial"/>
          <w:color w:val="000000"/>
          <w:sz w:val="27"/>
          <w:szCs w:val="27"/>
        </w:rPr>
        <w:t xml:space="preserve">. Gıda </w:t>
      </w:r>
      <w:proofErr w:type="spellStart"/>
      <w:r>
        <w:rPr>
          <w:rFonts w:ascii="Arial" w:hAnsi="Arial" w:cs="Arial"/>
          <w:color w:val="000000"/>
          <w:sz w:val="27"/>
          <w:szCs w:val="27"/>
        </w:rPr>
        <w:t>Mob</w:t>
      </w:r>
      <w:proofErr w:type="spellEnd"/>
      <w:r>
        <w:rPr>
          <w:rFonts w:ascii="Arial" w:hAnsi="Arial" w:cs="Arial"/>
          <w:color w:val="000000"/>
          <w:sz w:val="27"/>
          <w:szCs w:val="27"/>
        </w:rPr>
        <w:t xml:space="preserve">. </w:t>
      </w:r>
      <w:proofErr w:type="gramStart"/>
      <w:r>
        <w:rPr>
          <w:rFonts w:ascii="Arial" w:hAnsi="Arial" w:cs="Arial"/>
          <w:color w:val="000000"/>
          <w:sz w:val="27"/>
          <w:szCs w:val="27"/>
        </w:rPr>
        <w:t>ve</w:t>
      </w:r>
      <w:proofErr w:type="gramEnd"/>
      <w:r>
        <w:rPr>
          <w:rFonts w:ascii="Arial" w:hAnsi="Arial" w:cs="Arial"/>
          <w:color w:val="000000"/>
          <w:sz w:val="27"/>
          <w:szCs w:val="27"/>
        </w:rPr>
        <w:t xml:space="preserve"> Tic. Ltd. Şti. ile davalılar İ. Dağar vs. arasındaki davadan dolayı Bodrum 1. Asliye Hukuk Hakimliğince verilen 12.04.2016 gün ve 2013/442-2016/152 Sayılı hükmün </w:t>
      </w:r>
      <w:proofErr w:type="spellStart"/>
      <w:r>
        <w:rPr>
          <w:rFonts w:ascii="Arial" w:hAnsi="Arial" w:cs="Arial"/>
          <w:color w:val="000000"/>
          <w:sz w:val="27"/>
          <w:szCs w:val="27"/>
        </w:rPr>
        <w:t>Yargıtayca</w:t>
      </w:r>
      <w:proofErr w:type="spellEnd"/>
      <w:r>
        <w:rPr>
          <w:rFonts w:ascii="Arial" w:hAnsi="Arial" w:cs="Arial"/>
          <w:color w:val="000000"/>
          <w:sz w:val="27"/>
          <w:szCs w:val="27"/>
        </w:rPr>
        <w:t xml:space="preserve"> incelenmesi davalı İ. Dağar vekili tarafından istenilmekle dosyadaki kağıtlar okundu gereği konuşulup düşünüldü:</w:t>
      </w:r>
    </w:p>
    <w:p w:rsidR="0096111D" w:rsidRDefault="0096111D" w:rsidP="0096111D">
      <w:pPr>
        <w:pStyle w:val="NormalWeb"/>
        <w:rPr>
          <w:rFonts w:ascii="Arial" w:hAnsi="Arial" w:cs="Arial"/>
          <w:color w:val="000000"/>
          <w:sz w:val="27"/>
          <w:szCs w:val="27"/>
        </w:rPr>
      </w:pPr>
      <w:proofErr w:type="gramStart"/>
      <w:r>
        <w:rPr>
          <w:rFonts w:ascii="Arial" w:hAnsi="Arial" w:cs="Arial"/>
          <w:b/>
          <w:bCs/>
          <w:color w:val="000000"/>
          <w:sz w:val="27"/>
          <w:szCs w:val="27"/>
        </w:rPr>
        <w:t>KARAR : </w:t>
      </w:r>
      <w:r>
        <w:rPr>
          <w:rFonts w:ascii="Arial" w:hAnsi="Arial" w:cs="Arial"/>
          <w:color w:val="000000"/>
          <w:sz w:val="27"/>
          <w:szCs w:val="27"/>
        </w:rPr>
        <w:t>Dava</w:t>
      </w:r>
      <w:proofErr w:type="gramEnd"/>
      <w:r>
        <w:rPr>
          <w:rFonts w:ascii="Arial" w:hAnsi="Arial" w:cs="Arial"/>
          <w:color w:val="000000"/>
          <w:sz w:val="27"/>
          <w:szCs w:val="27"/>
        </w:rPr>
        <w:t xml:space="preserve">, kat karşılığı inşaat sözleşmesinden kaynaklanan tapu </w:t>
      </w:r>
      <w:proofErr w:type="spellStart"/>
      <w:r>
        <w:rPr>
          <w:rFonts w:ascii="Arial" w:hAnsi="Arial" w:cs="Arial"/>
          <w:color w:val="000000"/>
          <w:sz w:val="27"/>
          <w:szCs w:val="27"/>
        </w:rPr>
        <w:t>iptâl</w:t>
      </w:r>
      <w:proofErr w:type="spellEnd"/>
      <w:r>
        <w:rPr>
          <w:rFonts w:ascii="Arial" w:hAnsi="Arial" w:cs="Arial"/>
          <w:color w:val="000000"/>
          <w:sz w:val="27"/>
          <w:szCs w:val="27"/>
        </w:rPr>
        <w:t xml:space="preserve"> ve tescil istemine dair olup, mahkemece, davanın kabulüne dair verilen karar davalı İ. Dağar vekili tarafından yasal süresi içinde temyiz edilmiştir. Davalı vekili, mahkemeye verdiği 21.01.2016 havale tarihli temyiz dilekçesi ile adli yardım talebinde bulunarak müvekkilinin temyiz harcından muaf tutulmasını istemiş, bu sebeple de temyiz dilekçesini verirken gerekli harç </w:t>
      </w:r>
      <w:proofErr w:type="gramStart"/>
      <w:r>
        <w:rPr>
          <w:rFonts w:ascii="Arial" w:hAnsi="Arial" w:cs="Arial"/>
          <w:color w:val="000000"/>
          <w:sz w:val="27"/>
          <w:szCs w:val="27"/>
        </w:rPr>
        <w:t>ve</w:t>
      </w:r>
      <w:proofErr w:type="gramEnd"/>
      <w:r>
        <w:rPr>
          <w:rFonts w:ascii="Arial" w:hAnsi="Arial" w:cs="Arial"/>
          <w:color w:val="000000"/>
          <w:sz w:val="27"/>
          <w:szCs w:val="27"/>
        </w:rPr>
        <w:t xml:space="preserve"> giderleri yatırmamış, temyiz dilekçesi ekinde müvekkiline ait fakirlik belgesi, müvekkilinin sigorta kaydının bulunmadığına dair Sosyal Güvenlik Kurumu Başkanlığı Sigorta Primleri Genel Müdürlüğü'nden verilme yazı, Bodrum Vergi Dairesi Müdürlüğü yazısı ile müvekkiline ait taşınmaz kaydının bulunmadığını bildirir Bodrum Tapu Müdürlüğü'nden verilme yazıyı dosyaya sunmuştur. Adli yardım talebi kanun yoluna başvuru sırasında istendiğinden 6100 Sayılı </w:t>
      </w:r>
      <w:proofErr w:type="spellStart"/>
      <w:r>
        <w:rPr>
          <w:rFonts w:ascii="Arial" w:hAnsi="Arial" w:cs="Arial"/>
          <w:color w:val="000000"/>
          <w:sz w:val="27"/>
          <w:szCs w:val="27"/>
        </w:rPr>
        <w:t>HMK'nın</w:t>
      </w:r>
      <w:proofErr w:type="spellEnd"/>
      <w:r>
        <w:rPr>
          <w:rFonts w:ascii="Arial" w:hAnsi="Arial" w:cs="Arial"/>
          <w:color w:val="000000"/>
          <w:sz w:val="27"/>
          <w:szCs w:val="27"/>
        </w:rPr>
        <w:t> </w:t>
      </w:r>
      <w:hyperlink r:id="rId4" w:anchor="336" w:tooltip="İlgili maddeyi görmek için tıklayınız" w:history="1">
        <w:r>
          <w:rPr>
            <w:rStyle w:val="Kpr"/>
            <w:rFonts w:ascii="Arial" w:hAnsi="Arial" w:cs="Arial"/>
            <w:sz w:val="27"/>
            <w:szCs w:val="27"/>
          </w:rPr>
          <w:t>336</w:t>
        </w:r>
      </w:hyperlink>
      <w:r>
        <w:rPr>
          <w:rFonts w:ascii="Arial" w:hAnsi="Arial" w:cs="Arial"/>
          <w:color w:val="000000"/>
          <w:sz w:val="27"/>
          <w:szCs w:val="27"/>
        </w:rPr>
        <w:t xml:space="preserve">/3. maddesi uyarınca davalının adli yardım talebini inceleme görevi Yargıtay'a aittir. Adli yardım 6100 Sayılı </w:t>
      </w:r>
      <w:proofErr w:type="spellStart"/>
      <w:r>
        <w:rPr>
          <w:rFonts w:ascii="Arial" w:hAnsi="Arial" w:cs="Arial"/>
          <w:color w:val="000000"/>
          <w:sz w:val="27"/>
          <w:szCs w:val="27"/>
        </w:rPr>
        <w:t>HMK'nın</w:t>
      </w:r>
      <w:proofErr w:type="spellEnd"/>
      <w:r>
        <w:rPr>
          <w:rFonts w:ascii="Arial" w:hAnsi="Arial" w:cs="Arial"/>
          <w:color w:val="000000"/>
          <w:sz w:val="27"/>
          <w:szCs w:val="27"/>
        </w:rPr>
        <w:t> </w:t>
      </w:r>
      <w:hyperlink r:id="rId5" w:anchor="334" w:tooltip="İlgili maddeyi görmek için tıklayınız" w:history="1">
        <w:r>
          <w:rPr>
            <w:rStyle w:val="Kpr"/>
            <w:rFonts w:ascii="Arial" w:hAnsi="Arial" w:cs="Arial"/>
            <w:sz w:val="27"/>
            <w:szCs w:val="27"/>
          </w:rPr>
          <w:t>334</w:t>
        </w:r>
      </w:hyperlink>
      <w:r>
        <w:rPr>
          <w:rFonts w:ascii="Arial" w:hAnsi="Arial" w:cs="Arial"/>
          <w:color w:val="000000"/>
          <w:sz w:val="27"/>
          <w:szCs w:val="27"/>
        </w:rPr>
        <w:t> </w:t>
      </w:r>
      <w:proofErr w:type="spellStart"/>
      <w:r>
        <w:rPr>
          <w:rFonts w:ascii="Arial" w:hAnsi="Arial" w:cs="Arial"/>
          <w:color w:val="000000"/>
          <w:sz w:val="27"/>
          <w:szCs w:val="27"/>
        </w:rPr>
        <w:t>vd</w:t>
      </w:r>
      <w:proofErr w:type="spellEnd"/>
      <w:r>
        <w:rPr>
          <w:rFonts w:ascii="Arial" w:hAnsi="Arial" w:cs="Arial"/>
          <w:color w:val="000000"/>
          <w:sz w:val="27"/>
          <w:szCs w:val="27"/>
        </w:rPr>
        <w:t>. maddelerinde düzenlenmiştir.</w:t>
      </w:r>
    </w:p>
    <w:p w:rsidR="0096111D" w:rsidRDefault="0096111D" w:rsidP="0096111D">
      <w:pPr>
        <w:pStyle w:val="NormalWeb"/>
        <w:rPr>
          <w:rFonts w:ascii="Arial" w:hAnsi="Arial" w:cs="Arial"/>
          <w:color w:val="000000"/>
          <w:sz w:val="27"/>
          <w:szCs w:val="27"/>
        </w:rPr>
      </w:pPr>
      <w:r>
        <w:rPr>
          <w:rFonts w:ascii="Arial" w:hAnsi="Arial" w:cs="Arial"/>
          <w:color w:val="000000"/>
          <w:sz w:val="27"/>
          <w:szCs w:val="27"/>
        </w:rPr>
        <w:t xml:space="preserve">Anılan maddelere göre adli yardımın şartları “ödeme gücünden yoksun olma” ve “talebin açıkça dayanaktan yoksun </w:t>
      </w:r>
      <w:proofErr w:type="spellStart"/>
      <w:r>
        <w:rPr>
          <w:rFonts w:ascii="Arial" w:hAnsi="Arial" w:cs="Arial"/>
          <w:color w:val="000000"/>
          <w:sz w:val="27"/>
          <w:szCs w:val="27"/>
        </w:rPr>
        <w:t>olmaması”dır</w:t>
      </w:r>
      <w:proofErr w:type="spellEnd"/>
      <w:r>
        <w:rPr>
          <w:rFonts w:ascii="Arial" w:hAnsi="Arial" w:cs="Arial"/>
          <w:color w:val="000000"/>
          <w:sz w:val="27"/>
          <w:szCs w:val="27"/>
        </w:rPr>
        <w:t>. Adli yardım isteğinde bulunan kimsenin, kendisi ve ailesinin geçimini önemli ölçüde zor duruma düşürmeksizin gereken yargılama giderlerini kısmen veya tamamen ödeme gücünden yoksun olması gerekir (m. 334/1). Adli yardım talebinde bulunan kimsenin yargılama giderlerini karşılayabilecek durumda olmadığını gösteren mali durumuna dair belgeleri de mahkemeye ibraz etmesi gerekir (m. 336/2). Adli yardım talebinde bulunanın ödeme gücünden yoksun olup olmadığı bu belgeler incelenerek belirlenecektir.</w:t>
      </w:r>
    </w:p>
    <w:p w:rsidR="0096111D" w:rsidRDefault="0096111D" w:rsidP="0096111D">
      <w:pPr>
        <w:pStyle w:val="NormalWeb"/>
        <w:rPr>
          <w:rFonts w:ascii="Arial" w:hAnsi="Arial" w:cs="Arial"/>
          <w:color w:val="000000"/>
          <w:sz w:val="27"/>
          <w:szCs w:val="27"/>
        </w:rPr>
      </w:pPr>
      <w:proofErr w:type="gramStart"/>
      <w:r>
        <w:rPr>
          <w:rFonts w:ascii="Arial" w:hAnsi="Arial" w:cs="Arial"/>
          <w:color w:val="000000"/>
          <w:sz w:val="27"/>
          <w:szCs w:val="27"/>
        </w:rPr>
        <w:lastRenderedPageBreak/>
        <w:t>Somut olay incelendiğinde; adli yardım talebinde bulunan davalı vekilince 21.01.2016 tarihli dilekçe ekinde sunulan belgeler davalı İ. Dağar'ın temyiz harcını ödeme gücünden yoksun olduğunu ve adli yardım koşullarının oluştuğunu kanıtlamaya yeterli nitelikte olmadığı gibi,08.12.2004 tarihli kat karşılığı inşaat sözleşmesi gereğince davacı yükleniciye ve davalı arsa sahiplerine düşen bağımsız bölümlerin değeri de gözetildiğinde davalı İ. Dağar'ın adli yardım talebinin kabulü mümkün olmayıp, reddi gerekmiştir.</w:t>
      </w:r>
      <w:proofErr w:type="gramEnd"/>
    </w:p>
    <w:p w:rsidR="0096111D" w:rsidRDefault="0096111D" w:rsidP="0096111D">
      <w:pPr>
        <w:pStyle w:val="NormalWeb"/>
        <w:rPr>
          <w:rFonts w:ascii="Arial" w:hAnsi="Arial" w:cs="Arial"/>
          <w:color w:val="000000"/>
          <w:sz w:val="27"/>
          <w:szCs w:val="27"/>
        </w:rPr>
      </w:pPr>
      <w:r>
        <w:rPr>
          <w:rFonts w:ascii="Arial" w:hAnsi="Arial" w:cs="Arial"/>
          <w:color w:val="000000"/>
          <w:sz w:val="27"/>
          <w:szCs w:val="27"/>
        </w:rPr>
        <w:t xml:space="preserve">6100 Sayılı </w:t>
      </w:r>
      <w:proofErr w:type="spellStart"/>
      <w:r>
        <w:rPr>
          <w:rFonts w:ascii="Arial" w:hAnsi="Arial" w:cs="Arial"/>
          <w:color w:val="000000"/>
          <w:sz w:val="27"/>
          <w:szCs w:val="27"/>
        </w:rPr>
        <w:t>HMK'nın</w:t>
      </w:r>
      <w:proofErr w:type="spellEnd"/>
      <w:r>
        <w:rPr>
          <w:rFonts w:ascii="Arial" w:hAnsi="Arial" w:cs="Arial"/>
          <w:color w:val="000000"/>
          <w:sz w:val="27"/>
          <w:szCs w:val="27"/>
        </w:rPr>
        <w:t xml:space="preserve"> geçici </w:t>
      </w:r>
      <w:hyperlink r:id="rId6" w:anchor="G3" w:tooltip="İlgili maddeyi görmek için tıklayınız" w:history="1">
        <w:r>
          <w:rPr>
            <w:rStyle w:val="Kpr"/>
            <w:rFonts w:ascii="Arial" w:hAnsi="Arial" w:cs="Arial"/>
            <w:sz w:val="27"/>
            <w:szCs w:val="27"/>
          </w:rPr>
          <w:t>3</w:t>
        </w:r>
      </w:hyperlink>
      <w:r>
        <w:rPr>
          <w:rFonts w:ascii="Arial" w:hAnsi="Arial" w:cs="Arial"/>
          <w:color w:val="000000"/>
          <w:sz w:val="27"/>
          <w:szCs w:val="27"/>
        </w:rPr>
        <w:t xml:space="preserve">. </w:t>
      </w:r>
      <w:proofErr w:type="gramStart"/>
      <w:r>
        <w:rPr>
          <w:rFonts w:ascii="Arial" w:hAnsi="Arial" w:cs="Arial"/>
          <w:color w:val="000000"/>
          <w:sz w:val="27"/>
          <w:szCs w:val="27"/>
        </w:rPr>
        <w:t>maddesinin</w:t>
      </w:r>
      <w:proofErr w:type="gramEnd"/>
      <w:r>
        <w:rPr>
          <w:rFonts w:ascii="Arial" w:hAnsi="Arial" w:cs="Arial"/>
          <w:color w:val="000000"/>
          <w:sz w:val="27"/>
          <w:szCs w:val="27"/>
        </w:rPr>
        <w:t xml:space="preserve"> yollamasıyla uygulanması gereken 1086 Sayılı </w:t>
      </w:r>
      <w:proofErr w:type="spellStart"/>
      <w:r>
        <w:rPr>
          <w:rFonts w:ascii="Arial" w:hAnsi="Arial" w:cs="Arial"/>
          <w:color w:val="000000"/>
          <w:sz w:val="27"/>
          <w:szCs w:val="27"/>
        </w:rPr>
        <w:t>HUMK'nın</w:t>
      </w:r>
      <w:proofErr w:type="spellEnd"/>
      <w:r>
        <w:rPr>
          <w:rFonts w:ascii="Arial" w:hAnsi="Arial" w:cs="Arial"/>
          <w:color w:val="000000"/>
          <w:sz w:val="27"/>
          <w:szCs w:val="27"/>
        </w:rPr>
        <w:t> </w:t>
      </w:r>
      <w:hyperlink r:id="rId7" w:anchor="434" w:tooltip="İlgili maddeyi görmek için tıklayınız" w:history="1">
        <w:r>
          <w:rPr>
            <w:rStyle w:val="Kpr"/>
            <w:rFonts w:ascii="Arial" w:hAnsi="Arial" w:cs="Arial"/>
            <w:sz w:val="27"/>
            <w:szCs w:val="27"/>
          </w:rPr>
          <w:t>434</w:t>
        </w:r>
      </w:hyperlink>
      <w:r>
        <w:rPr>
          <w:rFonts w:ascii="Arial" w:hAnsi="Arial" w:cs="Arial"/>
          <w:color w:val="000000"/>
          <w:sz w:val="27"/>
          <w:szCs w:val="27"/>
        </w:rPr>
        <w:t xml:space="preserve">/III. maddesinde temyiz dilekçesi verilirken gerekli harç ve giderlerin tamamının ödeneceği, bunların eksik ödenmiş olduğu sonradan anlaşılırsa kararı veren hakim veya mahkeme başkanı tarafından verilecek 7 günlük kesin süre içinde tamamlanması gerektiği, aksi halde temyizden vazgeçmiş sayılacağı hususunun temyiz edene yazılı olarak bildirileceği, verilen süre içinde harç ve giderler tamamlanmadığı takdirde kararın temyiz edilmemiş sayılmasına karar verileceği düzenlenmiştir. Adli yardım talebinin reddine dair Yargıtay kararının kesinleşmesi halinde davalı İ. Dağar'ın temyiz itirazlarının incelenebilmesi için </w:t>
      </w:r>
      <w:proofErr w:type="spellStart"/>
      <w:r>
        <w:rPr>
          <w:rFonts w:ascii="Arial" w:hAnsi="Arial" w:cs="Arial"/>
          <w:color w:val="000000"/>
          <w:sz w:val="27"/>
          <w:szCs w:val="27"/>
        </w:rPr>
        <w:t>HUMK'nın</w:t>
      </w:r>
      <w:proofErr w:type="spellEnd"/>
      <w:r>
        <w:rPr>
          <w:rFonts w:ascii="Arial" w:hAnsi="Arial" w:cs="Arial"/>
          <w:color w:val="000000"/>
          <w:sz w:val="27"/>
          <w:szCs w:val="27"/>
        </w:rPr>
        <w:t> </w:t>
      </w:r>
      <w:hyperlink r:id="rId8" w:anchor="434" w:tooltip="İlgili maddeyi görmek için tıklayınız" w:history="1">
        <w:r>
          <w:rPr>
            <w:rStyle w:val="Kpr"/>
            <w:rFonts w:ascii="Arial" w:hAnsi="Arial" w:cs="Arial"/>
            <w:sz w:val="27"/>
            <w:szCs w:val="27"/>
          </w:rPr>
          <w:t>434</w:t>
        </w:r>
      </w:hyperlink>
      <w:r>
        <w:rPr>
          <w:rFonts w:ascii="Arial" w:hAnsi="Arial" w:cs="Arial"/>
          <w:color w:val="000000"/>
          <w:sz w:val="27"/>
          <w:szCs w:val="27"/>
        </w:rPr>
        <w:t>/III. maddesine göre işlem yapılarak temyiz harç ve masraflarının tamamlatılması gerekmektedir.</w:t>
      </w:r>
    </w:p>
    <w:p w:rsidR="0096111D" w:rsidRDefault="0096111D" w:rsidP="0096111D">
      <w:pPr>
        <w:pStyle w:val="NormalWeb"/>
        <w:rPr>
          <w:rFonts w:ascii="Arial" w:hAnsi="Arial" w:cs="Arial"/>
          <w:color w:val="000000"/>
          <w:sz w:val="27"/>
          <w:szCs w:val="27"/>
        </w:rPr>
      </w:pPr>
      <w:proofErr w:type="gramStart"/>
      <w:r>
        <w:rPr>
          <w:rFonts w:ascii="Arial" w:hAnsi="Arial" w:cs="Arial"/>
          <w:b/>
          <w:bCs/>
          <w:color w:val="000000"/>
          <w:sz w:val="27"/>
          <w:szCs w:val="27"/>
        </w:rPr>
        <w:t>SONUÇ : </w:t>
      </w:r>
      <w:r>
        <w:rPr>
          <w:rFonts w:ascii="Arial" w:hAnsi="Arial" w:cs="Arial"/>
          <w:color w:val="000000"/>
          <w:sz w:val="27"/>
          <w:szCs w:val="27"/>
        </w:rPr>
        <w:t>Yukarıda</w:t>
      </w:r>
      <w:proofErr w:type="gramEnd"/>
      <w:r>
        <w:rPr>
          <w:rFonts w:ascii="Arial" w:hAnsi="Arial" w:cs="Arial"/>
          <w:color w:val="000000"/>
          <w:sz w:val="27"/>
          <w:szCs w:val="27"/>
        </w:rPr>
        <w:t xml:space="preserve"> açıklanan nedenlerle;</w:t>
      </w:r>
    </w:p>
    <w:p w:rsidR="0096111D" w:rsidRDefault="0096111D" w:rsidP="0096111D">
      <w:pPr>
        <w:pStyle w:val="NormalWeb"/>
        <w:rPr>
          <w:rFonts w:ascii="Arial" w:hAnsi="Arial" w:cs="Arial"/>
          <w:color w:val="000000"/>
          <w:sz w:val="27"/>
          <w:szCs w:val="27"/>
        </w:rPr>
      </w:pPr>
      <w:r>
        <w:rPr>
          <w:rFonts w:ascii="Arial" w:hAnsi="Arial" w:cs="Arial"/>
          <w:color w:val="000000"/>
          <w:sz w:val="27"/>
          <w:szCs w:val="27"/>
        </w:rPr>
        <w:t>1-) Davalı İ. Dağar vekilinin adli yardım talebinin reddine,</w:t>
      </w:r>
    </w:p>
    <w:p w:rsidR="0096111D" w:rsidRDefault="0096111D" w:rsidP="0096111D">
      <w:pPr>
        <w:pStyle w:val="NormalWeb"/>
        <w:rPr>
          <w:rFonts w:ascii="Arial" w:hAnsi="Arial" w:cs="Arial"/>
          <w:color w:val="000000"/>
          <w:sz w:val="27"/>
          <w:szCs w:val="27"/>
        </w:rPr>
      </w:pPr>
      <w:r>
        <w:rPr>
          <w:rFonts w:ascii="Arial" w:hAnsi="Arial" w:cs="Arial"/>
          <w:color w:val="000000"/>
          <w:sz w:val="27"/>
          <w:szCs w:val="27"/>
        </w:rPr>
        <w:t>2-) Kararın davalı İ. Dağar vekiline tebliğine,</w:t>
      </w:r>
    </w:p>
    <w:p w:rsidR="0096111D" w:rsidRDefault="0096111D" w:rsidP="0096111D">
      <w:pPr>
        <w:pStyle w:val="NormalWeb"/>
        <w:rPr>
          <w:rFonts w:ascii="Arial" w:hAnsi="Arial" w:cs="Arial"/>
          <w:color w:val="000000"/>
          <w:sz w:val="27"/>
          <w:szCs w:val="27"/>
        </w:rPr>
      </w:pPr>
      <w:r>
        <w:rPr>
          <w:rFonts w:ascii="Arial" w:hAnsi="Arial" w:cs="Arial"/>
          <w:color w:val="000000"/>
          <w:sz w:val="27"/>
          <w:szCs w:val="27"/>
        </w:rPr>
        <w:t xml:space="preserve">3-) </w:t>
      </w:r>
      <w:proofErr w:type="spellStart"/>
      <w:r>
        <w:rPr>
          <w:rFonts w:ascii="Arial" w:hAnsi="Arial" w:cs="Arial"/>
          <w:color w:val="000000"/>
          <w:sz w:val="27"/>
          <w:szCs w:val="27"/>
        </w:rPr>
        <w:t>HMK'nın</w:t>
      </w:r>
      <w:proofErr w:type="spellEnd"/>
      <w:r>
        <w:rPr>
          <w:rFonts w:ascii="Arial" w:hAnsi="Arial" w:cs="Arial"/>
          <w:color w:val="000000"/>
          <w:sz w:val="27"/>
          <w:szCs w:val="27"/>
        </w:rPr>
        <w:t xml:space="preserve"> 6459 Sayılı Yasayla değişik </w:t>
      </w:r>
      <w:hyperlink r:id="rId9" w:anchor="337" w:tooltip="İlgili maddeyi görmek için tıklayınız" w:history="1">
        <w:r>
          <w:rPr>
            <w:rStyle w:val="Kpr"/>
            <w:rFonts w:ascii="Arial" w:hAnsi="Arial" w:cs="Arial"/>
            <w:sz w:val="27"/>
            <w:szCs w:val="27"/>
          </w:rPr>
          <w:t>337</w:t>
        </w:r>
      </w:hyperlink>
      <w:r>
        <w:rPr>
          <w:rFonts w:ascii="Arial" w:hAnsi="Arial" w:cs="Arial"/>
          <w:color w:val="000000"/>
          <w:sz w:val="27"/>
          <w:szCs w:val="27"/>
        </w:rPr>
        <w:t>/2 maddesi uyarınca bir hafta içinde mahkemeye dilekçe vermek suretiyle karara itiraz edilebileceğine,</w:t>
      </w:r>
    </w:p>
    <w:p w:rsidR="0096111D" w:rsidRDefault="0096111D" w:rsidP="0096111D">
      <w:pPr>
        <w:pStyle w:val="NormalWeb"/>
        <w:rPr>
          <w:rFonts w:ascii="Arial" w:hAnsi="Arial" w:cs="Arial"/>
          <w:color w:val="000000"/>
          <w:sz w:val="27"/>
          <w:szCs w:val="27"/>
        </w:rPr>
      </w:pPr>
      <w:r>
        <w:rPr>
          <w:rFonts w:ascii="Arial" w:hAnsi="Arial" w:cs="Arial"/>
          <w:color w:val="000000"/>
          <w:sz w:val="27"/>
          <w:szCs w:val="27"/>
        </w:rPr>
        <w:t xml:space="preserve">4-)İtiraz dilekçesi verilmesi halinde dosyanın </w:t>
      </w:r>
      <w:proofErr w:type="spellStart"/>
      <w:r>
        <w:rPr>
          <w:rFonts w:ascii="Arial" w:hAnsi="Arial" w:cs="Arial"/>
          <w:color w:val="000000"/>
          <w:sz w:val="27"/>
          <w:szCs w:val="27"/>
        </w:rPr>
        <w:t>HMK'nın</w:t>
      </w:r>
      <w:proofErr w:type="spellEnd"/>
      <w:r>
        <w:rPr>
          <w:rFonts w:ascii="Arial" w:hAnsi="Arial" w:cs="Arial"/>
          <w:color w:val="000000"/>
          <w:sz w:val="27"/>
          <w:szCs w:val="27"/>
        </w:rPr>
        <w:t xml:space="preserve"> 6459 Sayılı Yasayla değişik </w:t>
      </w:r>
      <w:hyperlink r:id="rId10" w:anchor="337" w:tooltip="İlgili maddeyi görmek için tıklayınız" w:history="1">
        <w:r>
          <w:rPr>
            <w:rStyle w:val="Kpr"/>
            <w:rFonts w:ascii="Arial" w:hAnsi="Arial" w:cs="Arial"/>
            <w:sz w:val="27"/>
            <w:szCs w:val="27"/>
          </w:rPr>
          <w:t>337</w:t>
        </w:r>
      </w:hyperlink>
      <w:r>
        <w:rPr>
          <w:rFonts w:ascii="Arial" w:hAnsi="Arial" w:cs="Arial"/>
          <w:color w:val="000000"/>
          <w:sz w:val="27"/>
          <w:szCs w:val="27"/>
        </w:rPr>
        <w:t>/2 maddesi uyarınca itirazı incelemekle görevli Yargıtay 16. Hukuk Dairesi Başkanlığı'na gönderilmek üzere Başkanlığımıza gönderilmesi,</w:t>
      </w:r>
    </w:p>
    <w:p w:rsidR="0096111D" w:rsidRDefault="0096111D" w:rsidP="0096111D">
      <w:pPr>
        <w:pStyle w:val="NormalWeb"/>
        <w:rPr>
          <w:rFonts w:ascii="Arial" w:hAnsi="Arial" w:cs="Arial"/>
          <w:color w:val="000000"/>
          <w:sz w:val="27"/>
          <w:szCs w:val="27"/>
        </w:rPr>
      </w:pPr>
      <w:r>
        <w:rPr>
          <w:rFonts w:ascii="Arial" w:hAnsi="Arial" w:cs="Arial"/>
          <w:color w:val="000000"/>
          <w:sz w:val="27"/>
          <w:szCs w:val="27"/>
        </w:rPr>
        <w:t xml:space="preserve">5-)Kararın kesinleşmesi halinde temyiz harç ve giderlerinin tamamlatılması için 6100 Sayılı </w:t>
      </w:r>
      <w:proofErr w:type="spellStart"/>
      <w:r>
        <w:rPr>
          <w:rFonts w:ascii="Arial" w:hAnsi="Arial" w:cs="Arial"/>
          <w:color w:val="000000"/>
          <w:sz w:val="27"/>
          <w:szCs w:val="27"/>
        </w:rPr>
        <w:t>HMK'nın</w:t>
      </w:r>
      <w:proofErr w:type="spellEnd"/>
      <w:r>
        <w:rPr>
          <w:rFonts w:ascii="Arial" w:hAnsi="Arial" w:cs="Arial"/>
          <w:color w:val="000000"/>
          <w:sz w:val="27"/>
          <w:szCs w:val="27"/>
        </w:rPr>
        <w:t xml:space="preserve"> geçici </w:t>
      </w:r>
      <w:hyperlink r:id="rId11" w:anchor="G3" w:tooltip="İlgili maddeyi görmek için tıklayınız" w:history="1">
        <w:r>
          <w:rPr>
            <w:rStyle w:val="Kpr"/>
            <w:rFonts w:ascii="Arial" w:hAnsi="Arial" w:cs="Arial"/>
            <w:sz w:val="27"/>
            <w:szCs w:val="27"/>
          </w:rPr>
          <w:t>3</w:t>
        </w:r>
      </w:hyperlink>
      <w:r>
        <w:rPr>
          <w:rFonts w:ascii="Arial" w:hAnsi="Arial" w:cs="Arial"/>
          <w:color w:val="000000"/>
          <w:sz w:val="27"/>
          <w:szCs w:val="27"/>
        </w:rPr>
        <w:t xml:space="preserve">. </w:t>
      </w:r>
      <w:proofErr w:type="gramStart"/>
      <w:r>
        <w:rPr>
          <w:rFonts w:ascii="Arial" w:hAnsi="Arial" w:cs="Arial"/>
          <w:color w:val="000000"/>
          <w:sz w:val="27"/>
          <w:szCs w:val="27"/>
        </w:rPr>
        <w:t>maddesinin</w:t>
      </w:r>
      <w:proofErr w:type="gramEnd"/>
      <w:r>
        <w:rPr>
          <w:rFonts w:ascii="Arial" w:hAnsi="Arial" w:cs="Arial"/>
          <w:color w:val="000000"/>
          <w:sz w:val="27"/>
          <w:szCs w:val="27"/>
        </w:rPr>
        <w:t xml:space="preserve"> yollamasıyla uygulanması gereken 1086 Sayılı </w:t>
      </w:r>
      <w:proofErr w:type="spellStart"/>
      <w:r>
        <w:rPr>
          <w:rFonts w:ascii="Arial" w:hAnsi="Arial" w:cs="Arial"/>
          <w:color w:val="000000"/>
          <w:sz w:val="27"/>
          <w:szCs w:val="27"/>
        </w:rPr>
        <w:t>HUMK'nın</w:t>
      </w:r>
      <w:proofErr w:type="spellEnd"/>
      <w:r>
        <w:rPr>
          <w:rFonts w:ascii="Arial" w:hAnsi="Arial" w:cs="Arial"/>
          <w:color w:val="000000"/>
          <w:sz w:val="27"/>
          <w:szCs w:val="27"/>
        </w:rPr>
        <w:t> </w:t>
      </w:r>
      <w:hyperlink r:id="rId12" w:anchor="434" w:tooltip="İlgili maddeyi görmek için tıklayınız" w:history="1">
        <w:r>
          <w:rPr>
            <w:rStyle w:val="Kpr"/>
            <w:rFonts w:ascii="Arial" w:hAnsi="Arial" w:cs="Arial"/>
            <w:sz w:val="27"/>
            <w:szCs w:val="27"/>
          </w:rPr>
          <w:t>434</w:t>
        </w:r>
      </w:hyperlink>
      <w:r>
        <w:rPr>
          <w:rFonts w:ascii="Arial" w:hAnsi="Arial" w:cs="Arial"/>
          <w:color w:val="000000"/>
          <w:sz w:val="27"/>
          <w:szCs w:val="27"/>
        </w:rPr>
        <w:t>/III. maddesi uyarınca işlem yapılmasına, Yukarıdaki bentler uyarınca işlem yapılmak üzere dosyanın mahalline GERİ ÇEVRİLMESİNE, 16.03.2018 tarihinde oybirliğiyle karar verildi.</w:t>
      </w:r>
    </w:p>
    <w:p w:rsidR="00CE6B7D" w:rsidRDefault="00CE6B7D" w:rsidP="00CE6B7D">
      <w:pPr>
        <w:pStyle w:val="Balk4"/>
      </w:pPr>
      <w:r>
        <w:t>T.C.</w:t>
      </w:r>
    </w:p>
    <w:p w:rsidR="00CE6B7D" w:rsidRDefault="00CE6B7D" w:rsidP="00CE6B7D">
      <w:pPr>
        <w:pStyle w:val="Balk4"/>
      </w:pPr>
      <w:r>
        <w:t>YARGITAY</w:t>
      </w:r>
    </w:p>
    <w:p w:rsidR="00CE6B7D" w:rsidRDefault="00CE6B7D" w:rsidP="00CE6B7D">
      <w:pPr>
        <w:pStyle w:val="Balk4"/>
      </w:pPr>
      <w:r>
        <w:lastRenderedPageBreak/>
        <w:t>2. HUKUK DAİRESİ</w:t>
      </w:r>
    </w:p>
    <w:p w:rsidR="00CE6B7D" w:rsidRDefault="00CE6B7D" w:rsidP="00CE6B7D">
      <w:pPr>
        <w:pStyle w:val="Balk4"/>
      </w:pPr>
      <w:r>
        <w:t>E. 2015/5677</w:t>
      </w:r>
    </w:p>
    <w:p w:rsidR="00CE6B7D" w:rsidRDefault="00CE6B7D" w:rsidP="00CE6B7D">
      <w:pPr>
        <w:pStyle w:val="Balk4"/>
      </w:pPr>
      <w:r>
        <w:t>K. 2015/21271</w:t>
      </w:r>
    </w:p>
    <w:p w:rsidR="00CE6B7D" w:rsidRDefault="00CE6B7D" w:rsidP="00CE6B7D">
      <w:pPr>
        <w:pStyle w:val="Balk4"/>
      </w:pPr>
      <w:r>
        <w:t>T. 12.11.2015</w:t>
      </w:r>
    </w:p>
    <w:p w:rsidR="00CE6B7D" w:rsidRDefault="00CE6B7D" w:rsidP="00CE6B7D">
      <w:pPr>
        <w:pStyle w:val="NormalWeb"/>
      </w:pPr>
      <w:r>
        <w:t xml:space="preserve">Taraflar arasındaki davanın yapılan muhakemesi sonunda mahalli mahkemece verilen, yukarıda tarihi ve numarası gösterilen hüküm, davalı-karşı davacı kadın tarafından, lehine hükmedilen tazminatların ve nafakaların miktarları, </w:t>
      </w:r>
      <w:proofErr w:type="gramStart"/>
      <w:r>
        <w:rPr>
          <w:b/>
          <w:bCs/>
          <w:shd w:val="clear" w:color="auto" w:fill="00BFFF"/>
        </w:rPr>
        <w:t>vekalet</w:t>
      </w:r>
      <w:proofErr w:type="gramEnd"/>
      <w:r>
        <w:rPr>
          <w:b/>
          <w:bCs/>
          <w:shd w:val="clear" w:color="auto" w:fill="00BFFF"/>
        </w:rPr>
        <w:t xml:space="preserve"> ücreti</w:t>
      </w:r>
      <w:r>
        <w:t xml:space="preserve"> ve temyiz isteminin reddine dair 20.01.2015 tarihli ek karar yönünden temyiz edilmekle, evrak okunup gereği görüşülüp düşünüldü: </w:t>
      </w:r>
    </w:p>
    <w:p w:rsidR="00CE6B7D" w:rsidRDefault="00CE6B7D" w:rsidP="00CE6B7D">
      <w:pPr>
        <w:pStyle w:val="NormalWeb"/>
      </w:pPr>
      <w:proofErr w:type="gramStart"/>
      <w:r>
        <w:rPr>
          <w:b/>
          <w:bCs/>
        </w:rPr>
        <w:t xml:space="preserve">KARAR : </w:t>
      </w:r>
      <w:r>
        <w:t>1</w:t>
      </w:r>
      <w:proofErr w:type="gramEnd"/>
      <w:r>
        <w:t xml:space="preserve">- Davalı-karşı davacı kadının temyiz talebi mahkemece, 20.01.2015 tarihli ek kararla "süresinde temyiz harcını yatırmadığı" gerekçesiyle reddedilmiştir. Davalı-karşı davacının </w:t>
      </w:r>
      <w:r>
        <w:rPr>
          <w:b/>
          <w:bCs/>
          <w:shd w:val="clear" w:color="auto" w:fill="FFFF00"/>
        </w:rPr>
        <w:t>adli yardım</w:t>
      </w:r>
      <w:r>
        <w:t xml:space="preserve"> talebinin, 19.11.2014 tarihinde verilen kararla kabulüne ve hükmün kesinleşmesine kadar devamına karar verildiği görülmektedir. Bu halde, davalı-karşı davacı, </w:t>
      </w:r>
      <w:r>
        <w:rPr>
          <w:b/>
          <w:bCs/>
          <w:shd w:val="clear" w:color="auto" w:fill="FFFF00"/>
        </w:rPr>
        <w:t>adli yardım</w:t>
      </w:r>
      <w:r>
        <w:t xml:space="preserve"> kararından dolayı tüm yargılama harç giderlerinden geçici olarak muaf olacaktır. Dolayısıyla temyiz talebini </w:t>
      </w:r>
      <w:proofErr w:type="spellStart"/>
      <w:r>
        <w:t>harçlandırması</w:t>
      </w:r>
      <w:proofErr w:type="spellEnd"/>
      <w:r>
        <w:t xml:space="preserve">, </w:t>
      </w:r>
      <w:r>
        <w:rPr>
          <w:b/>
          <w:bCs/>
          <w:shd w:val="clear" w:color="auto" w:fill="FFFF00"/>
        </w:rPr>
        <w:t>adli yardım</w:t>
      </w:r>
      <w:r>
        <w:t xml:space="preserve"> kararı kaldırılmadığı sürece gerekli değildir. Bu husus nazara alınmadan, davalı-karşı davacı kadının temyiz talebinin "süresinde temyiz harcını yatırmadığı" gerekçesiyle reddi doğru değildir. Bu sebeple temyiz talebinin reddine ilişkin ek kararın bozularak kaldırılmasına, davalı-karşı davacının temyiz itirazlarının incelenmesine karar verilmesi gerekmiştir. </w:t>
      </w:r>
    </w:p>
    <w:p w:rsidR="00CE6B7D" w:rsidRDefault="00CE6B7D" w:rsidP="00CE6B7D">
      <w:pPr>
        <w:pStyle w:val="NormalWeb"/>
      </w:pPr>
      <w:r>
        <w:t xml:space="preserve">2-İşin esasına yönelik temyiz itirazlarına </w:t>
      </w:r>
      <w:proofErr w:type="spellStart"/>
      <w:r>
        <w:t>hasren</w:t>
      </w:r>
      <w:proofErr w:type="spellEnd"/>
      <w:r>
        <w:t xml:space="preserve"> yapılan incelemede; </w:t>
      </w:r>
    </w:p>
    <w:p w:rsidR="00CE6B7D" w:rsidRDefault="00CE6B7D" w:rsidP="00CE6B7D">
      <w:pPr>
        <w:pStyle w:val="NormalWeb"/>
      </w:pPr>
      <w:proofErr w:type="gramStart"/>
      <w:r>
        <w:t>a</w:t>
      </w:r>
      <w:proofErr w:type="gramEnd"/>
      <w:r>
        <w:t xml:space="preserve">-Dosyadaki yazılara, kararın dayandığı delillerle kanuna uygun sebeplere ve özellikle delillerin takdirinde bir yanlışlık görülmemesine göre, davalı-karşı davacının aşağıdaki bendin kapsamı dışında kalan temyiz itirazları yersizdir. </w:t>
      </w:r>
    </w:p>
    <w:p w:rsidR="00CE6B7D" w:rsidRDefault="00CE6B7D" w:rsidP="00CE6B7D">
      <w:pPr>
        <w:pStyle w:val="NormalWeb"/>
      </w:pPr>
      <w:proofErr w:type="gramStart"/>
      <w:r>
        <w:t>b</w:t>
      </w:r>
      <w:proofErr w:type="gramEnd"/>
      <w:r>
        <w:t>-Tarafların tespit edilen ekonomik ve sosyal durumlarına, boşanmaya yol açan olaylardaki kusur derecelerine, paranın alım gücüne, ihlal edilen mevcut ve beklenen menfaatlerin kapsamına nazaran, davalı-karşı davacı kadın yararına hükmolunan maddi tazminat azdır. Türk Medeni Kanununun 4. maddesindeki hakkaniyet ilkesi ile Türk Borçlar Kanununun 50. ve devamı maddeleri hükmü nazara alınarak, daha uygun miktarda maddi tazminat (</w:t>
      </w:r>
      <w:proofErr w:type="gramStart"/>
      <w:r>
        <w:t>TMK.md</w:t>
      </w:r>
      <w:proofErr w:type="gramEnd"/>
      <w:r>
        <w:t>.</w:t>
      </w:r>
      <w:hyperlink r:id="rId13" w:anchor="174" w:tooltip="İlgili maddeyi görmek için tıklayınız" w:history="1">
        <w:r>
          <w:rPr>
            <w:rStyle w:val="Kpr"/>
          </w:rPr>
          <w:t>174</w:t>
        </w:r>
      </w:hyperlink>
      <w:r>
        <w:t xml:space="preserve">/1) takdiri gerekirken, yazılı şekilde hüküm kurulması bozmayı gerektirmiştir. </w:t>
      </w:r>
    </w:p>
    <w:p w:rsidR="00CE6B7D" w:rsidRDefault="00CE6B7D" w:rsidP="00CE6B7D">
      <w:pPr>
        <w:pStyle w:val="NormalWeb"/>
      </w:pPr>
      <w:proofErr w:type="gramStart"/>
      <w:r>
        <w:t>c</w:t>
      </w:r>
      <w:proofErr w:type="gramEnd"/>
      <w:r>
        <w:t xml:space="preserve">-Davalı-karşı davacı kadın yararına birleştirilen ve kabulüne karar verilen boşanma davası sebebiyle </w:t>
      </w:r>
      <w:r>
        <w:rPr>
          <w:b/>
          <w:bCs/>
          <w:shd w:val="clear" w:color="auto" w:fill="00BFFF"/>
        </w:rPr>
        <w:t>vekalet ücreti</w:t>
      </w:r>
      <w:r>
        <w:t xml:space="preserve"> takdir edilmiş, ancak erkek tarafından açılan ve birlikte görülen boşanma davası reddedildiği halde, bu dava sebebiyle </w:t>
      </w:r>
      <w:r>
        <w:rPr>
          <w:b/>
          <w:bCs/>
          <w:shd w:val="clear" w:color="auto" w:fill="00BFFF"/>
        </w:rPr>
        <w:t>vekalet ücreti</w:t>
      </w:r>
      <w:r>
        <w:t xml:space="preserve"> tayin edilmemiştir. Davalı-karşı davacı kadın davada kendisini vekille temsil ettirdiğine göre, davacı-karşı davalı erkeğin açtığı boşanma davasının reddi sebebiyle de karar tarihinde yürürlükte olan Avukatlık Asgari Ücret Tarifesi uyarınca yararına maktu </w:t>
      </w:r>
      <w:proofErr w:type="gramStart"/>
      <w:r>
        <w:rPr>
          <w:b/>
          <w:bCs/>
          <w:shd w:val="clear" w:color="auto" w:fill="00BFFF"/>
        </w:rPr>
        <w:t>vekalet</w:t>
      </w:r>
      <w:proofErr w:type="gramEnd"/>
      <w:r>
        <w:rPr>
          <w:b/>
          <w:bCs/>
          <w:shd w:val="clear" w:color="auto" w:fill="00BFFF"/>
        </w:rPr>
        <w:t xml:space="preserve"> ücreti</w:t>
      </w:r>
      <w:r>
        <w:t xml:space="preserve"> takdir ve tayini gerekirken, bu hususun nazara alınmaması doğru olmamıştır. </w:t>
      </w:r>
    </w:p>
    <w:p w:rsidR="00CE6B7D" w:rsidRDefault="00CE6B7D" w:rsidP="00CE6B7D">
      <w:pPr>
        <w:pStyle w:val="NormalWeb"/>
      </w:pPr>
      <w:proofErr w:type="gramStart"/>
      <w:r>
        <w:rPr>
          <w:b/>
          <w:bCs/>
        </w:rPr>
        <w:t xml:space="preserve">SONUÇ : </w:t>
      </w:r>
      <w:r>
        <w:t>Temyiz</w:t>
      </w:r>
      <w:proofErr w:type="gramEnd"/>
      <w:r>
        <w:t xml:space="preserve"> edilen hükmün yukarıda (1.) bentte gösterilen sebeple 20.01.2015 tarihli ek kararın bozularak kaldırılmasına, hükmün yukarıda 2/b-c bentlerinde gösterilen sebeplerle BOZULMASINA, bozma kapsamı dışında kalan temyize konu bölümlerinin ise yukarıda 2/a bendinde gösterilen sebeple ONANMASINA, temyiz peşin harcının istek halinde yatırana </w:t>
      </w:r>
      <w:r>
        <w:lastRenderedPageBreak/>
        <w:t>geri verilmesine, işbu kararın tebliğinden itibaren 15 gün içinde karar düzeltme yolu açık olmak üzere oybirliğiyle karar verildi. 12.11.2015 (</w:t>
      </w:r>
      <w:proofErr w:type="spellStart"/>
      <w:r>
        <w:t>Prş</w:t>
      </w:r>
      <w:proofErr w:type="spellEnd"/>
      <w:r>
        <w:t xml:space="preserve">.) </w:t>
      </w:r>
    </w:p>
    <w:p w:rsidR="00CE6B7D" w:rsidRDefault="00CE6B7D" w:rsidP="00256D61">
      <w:pPr>
        <w:spacing w:before="100" w:beforeAutospacing="1" w:after="100" w:afterAutospacing="1" w:line="240" w:lineRule="auto"/>
        <w:outlineLvl w:val="3"/>
        <w:rPr>
          <w:rFonts w:ascii="Arial" w:eastAsia="Times New Roman" w:hAnsi="Arial" w:cs="Arial"/>
          <w:b/>
          <w:bCs/>
          <w:color w:val="000000"/>
        </w:rPr>
      </w:pPr>
    </w:p>
    <w:p w:rsidR="00CE6B7D" w:rsidRDefault="00CE6B7D" w:rsidP="00256D61">
      <w:pPr>
        <w:spacing w:before="100" w:beforeAutospacing="1" w:after="100" w:afterAutospacing="1" w:line="240" w:lineRule="auto"/>
        <w:outlineLvl w:val="3"/>
        <w:rPr>
          <w:rFonts w:ascii="Arial" w:eastAsia="Times New Roman" w:hAnsi="Arial" w:cs="Arial"/>
          <w:b/>
          <w:bCs/>
          <w:color w:val="000000"/>
        </w:rPr>
      </w:pPr>
    </w:p>
    <w:p w:rsidR="00256D61" w:rsidRPr="00256D61" w:rsidRDefault="00256D61" w:rsidP="00256D61">
      <w:pPr>
        <w:spacing w:before="100" w:beforeAutospacing="1" w:after="100" w:afterAutospacing="1" w:line="240" w:lineRule="auto"/>
        <w:outlineLvl w:val="3"/>
        <w:rPr>
          <w:rFonts w:ascii="Arial" w:eastAsia="Times New Roman" w:hAnsi="Arial" w:cs="Arial"/>
          <w:b/>
          <w:bCs/>
          <w:color w:val="000000"/>
        </w:rPr>
      </w:pPr>
      <w:r w:rsidRPr="00256D61">
        <w:rPr>
          <w:rFonts w:ascii="Arial" w:eastAsia="Times New Roman" w:hAnsi="Arial" w:cs="Arial"/>
          <w:b/>
          <w:bCs/>
          <w:color w:val="000000"/>
        </w:rPr>
        <w:t>T.C.</w:t>
      </w:r>
    </w:p>
    <w:p w:rsidR="00256D61" w:rsidRPr="00256D61" w:rsidRDefault="00256D61" w:rsidP="00256D61">
      <w:pPr>
        <w:spacing w:before="100" w:beforeAutospacing="1" w:after="100" w:afterAutospacing="1" w:line="240" w:lineRule="auto"/>
        <w:outlineLvl w:val="3"/>
        <w:rPr>
          <w:rFonts w:ascii="Arial" w:eastAsia="Times New Roman" w:hAnsi="Arial" w:cs="Arial"/>
          <w:b/>
          <w:bCs/>
          <w:color w:val="000000"/>
        </w:rPr>
      </w:pPr>
      <w:r w:rsidRPr="00256D61">
        <w:rPr>
          <w:rFonts w:ascii="Arial" w:eastAsia="Times New Roman" w:hAnsi="Arial" w:cs="Arial"/>
          <w:b/>
          <w:bCs/>
          <w:color w:val="000000"/>
        </w:rPr>
        <w:t>YARGITAY</w:t>
      </w:r>
    </w:p>
    <w:p w:rsidR="00256D61" w:rsidRPr="00256D61" w:rsidRDefault="00256D61" w:rsidP="00256D61">
      <w:pPr>
        <w:spacing w:before="100" w:beforeAutospacing="1" w:after="100" w:afterAutospacing="1" w:line="240" w:lineRule="auto"/>
        <w:outlineLvl w:val="3"/>
        <w:rPr>
          <w:rFonts w:ascii="Arial" w:eastAsia="Times New Roman" w:hAnsi="Arial" w:cs="Arial"/>
          <w:b/>
          <w:bCs/>
          <w:color w:val="000000"/>
        </w:rPr>
      </w:pPr>
      <w:r w:rsidRPr="00256D61">
        <w:rPr>
          <w:rFonts w:ascii="Arial" w:eastAsia="Times New Roman" w:hAnsi="Arial" w:cs="Arial"/>
          <w:b/>
          <w:bCs/>
          <w:color w:val="000000"/>
        </w:rPr>
        <w:t>2. HUKUK DAİRESİ</w:t>
      </w:r>
    </w:p>
    <w:p w:rsidR="00256D61" w:rsidRPr="00256D61" w:rsidRDefault="00256D61" w:rsidP="00256D61">
      <w:pPr>
        <w:spacing w:before="100" w:beforeAutospacing="1" w:after="100" w:afterAutospacing="1" w:line="240" w:lineRule="auto"/>
        <w:outlineLvl w:val="3"/>
        <w:rPr>
          <w:rFonts w:ascii="Arial" w:eastAsia="Times New Roman" w:hAnsi="Arial" w:cs="Arial"/>
          <w:b/>
          <w:bCs/>
          <w:color w:val="000000"/>
        </w:rPr>
      </w:pPr>
      <w:r w:rsidRPr="00256D61">
        <w:rPr>
          <w:rFonts w:ascii="Arial" w:eastAsia="Times New Roman" w:hAnsi="Arial" w:cs="Arial"/>
          <w:b/>
          <w:bCs/>
          <w:color w:val="000000"/>
        </w:rPr>
        <w:t>E. 2015/6429</w:t>
      </w:r>
    </w:p>
    <w:p w:rsidR="00256D61" w:rsidRPr="00256D61" w:rsidRDefault="00256D61" w:rsidP="00256D61">
      <w:pPr>
        <w:spacing w:before="100" w:beforeAutospacing="1" w:after="100" w:afterAutospacing="1" w:line="240" w:lineRule="auto"/>
        <w:outlineLvl w:val="3"/>
        <w:rPr>
          <w:rFonts w:ascii="Arial" w:eastAsia="Times New Roman" w:hAnsi="Arial" w:cs="Arial"/>
          <w:b/>
          <w:bCs/>
          <w:color w:val="000000"/>
        </w:rPr>
      </w:pPr>
      <w:r w:rsidRPr="00256D61">
        <w:rPr>
          <w:rFonts w:ascii="Arial" w:eastAsia="Times New Roman" w:hAnsi="Arial" w:cs="Arial"/>
          <w:b/>
          <w:bCs/>
          <w:color w:val="000000"/>
        </w:rPr>
        <w:t>K. 2015/21058</w:t>
      </w:r>
    </w:p>
    <w:p w:rsidR="00256D61" w:rsidRPr="00256D61" w:rsidRDefault="00256D61" w:rsidP="00256D61">
      <w:pPr>
        <w:spacing w:before="100" w:beforeAutospacing="1" w:after="100" w:afterAutospacing="1" w:line="240" w:lineRule="auto"/>
        <w:outlineLvl w:val="3"/>
        <w:rPr>
          <w:rFonts w:ascii="Arial" w:eastAsia="Times New Roman" w:hAnsi="Arial" w:cs="Arial"/>
          <w:b/>
          <w:bCs/>
          <w:color w:val="000000"/>
        </w:rPr>
      </w:pPr>
      <w:r w:rsidRPr="00256D61">
        <w:rPr>
          <w:rFonts w:ascii="Arial" w:eastAsia="Times New Roman" w:hAnsi="Arial" w:cs="Arial"/>
          <w:b/>
          <w:bCs/>
          <w:color w:val="000000"/>
        </w:rPr>
        <w:t>T. 11.11.2015</w:t>
      </w:r>
    </w:p>
    <w:p w:rsidR="00256D61" w:rsidRPr="00256D61" w:rsidRDefault="00256D61" w:rsidP="00256D61">
      <w:pPr>
        <w:spacing w:before="100" w:beforeAutospacing="1" w:after="100" w:afterAutospacing="1" w:line="240" w:lineRule="auto"/>
        <w:rPr>
          <w:rFonts w:ascii="Arial" w:eastAsia="Times New Roman" w:hAnsi="Arial" w:cs="Arial"/>
          <w:color w:val="000000"/>
          <w:sz w:val="17"/>
          <w:szCs w:val="17"/>
        </w:rPr>
      </w:pPr>
      <w:r w:rsidRPr="00256D61">
        <w:rPr>
          <w:rFonts w:ascii="Arial" w:eastAsia="Times New Roman" w:hAnsi="Arial" w:cs="Arial"/>
          <w:color w:val="000000"/>
          <w:sz w:val="17"/>
          <w:szCs w:val="17"/>
        </w:rPr>
        <w:t>Taraflar arasındaki davanın yapılan muhakemesi sonunda mahalli mahkemece verilen, yukarıda tarihi ve numarası gösterilen hüküm, davalı erkek tarafından temyiz edilmekle, evrak okunup gereği görüşülüp düşünüldü:</w:t>
      </w:r>
    </w:p>
    <w:p w:rsidR="00256D61" w:rsidRPr="00256D61" w:rsidRDefault="00256D61" w:rsidP="00256D61">
      <w:pPr>
        <w:spacing w:before="100" w:beforeAutospacing="1" w:after="100" w:afterAutospacing="1" w:line="240" w:lineRule="auto"/>
        <w:rPr>
          <w:rFonts w:ascii="Arial" w:eastAsia="Times New Roman" w:hAnsi="Arial" w:cs="Arial"/>
          <w:color w:val="000000"/>
          <w:sz w:val="17"/>
          <w:szCs w:val="17"/>
        </w:rPr>
      </w:pPr>
      <w:proofErr w:type="gramStart"/>
      <w:r w:rsidRPr="00256D61">
        <w:rPr>
          <w:rFonts w:ascii="Arial" w:eastAsia="Times New Roman" w:hAnsi="Arial" w:cs="Arial"/>
          <w:b/>
          <w:bCs/>
          <w:color w:val="000000"/>
          <w:sz w:val="17"/>
          <w:szCs w:val="17"/>
        </w:rPr>
        <w:t>KARAR :</w:t>
      </w:r>
      <w:r w:rsidRPr="00256D61">
        <w:rPr>
          <w:rFonts w:ascii="Arial" w:eastAsia="Times New Roman" w:hAnsi="Arial" w:cs="Arial"/>
          <w:b/>
          <w:bCs/>
          <w:color w:val="000000"/>
          <w:sz w:val="17"/>
        </w:rPr>
        <w:t> </w:t>
      </w:r>
      <w:r w:rsidRPr="00256D61">
        <w:rPr>
          <w:rFonts w:ascii="Arial" w:eastAsia="Times New Roman" w:hAnsi="Arial" w:cs="Arial"/>
          <w:color w:val="000000"/>
          <w:sz w:val="17"/>
          <w:szCs w:val="17"/>
        </w:rPr>
        <w:t>1</w:t>
      </w:r>
      <w:proofErr w:type="gramEnd"/>
      <w:r w:rsidRPr="00256D61">
        <w:rPr>
          <w:rFonts w:ascii="Arial" w:eastAsia="Times New Roman" w:hAnsi="Arial" w:cs="Arial"/>
          <w:color w:val="000000"/>
          <w:sz w:val="17"/>
          <w:szCs w:val="17"/>
        </w:rPr>
        <w:t>-)Davalı erkek temyiz dilekçesinde adli yardım talebinde bulunmuştur. Adli yardıma ilişkin usul ve esaslar 6100 sayılı Hukuk Muhakemeleri Kanununun 334-340. maddelerinde düzenlenmiş olup aynı Kanunun 336/3. maddesine göre adli yardım talebi kanun yollarına başvuru sırasında Yargıtay'a da yapılabilir ve Hukuk Muhakemeleri Kanununun 337/1. maddesi uyarınca da duruşma yapılmaksızın talep hakkında karar verilebilir. Davalının adli yardım talebini içeren dilekçesi ve dosya kapsamındaki belge ve bilgiler birlikte değerlendirildiğinde; davalı erkeğin kendisi ve ailesinin geçimini önemli ölçüde zor duruma düşürmeksizin gereken kanun yoluna başvuru giderlerini kısmen veya tamamen ödeme gücünden yoksun olduğu kanaatine varıldığından davalı erkeğin adli yardım talebinin kabulüne karar vermek gerekmiştir.</w:t>
      </w:r>
    </w:p>
    <w:p w:rsidR="00256D61" w:rsidRPr="00256D61" w:rsidRDefault="00256D61" w:rsidP="00256D61">
      <w:pPr>
        <w:spacing w:before="100" w:beforeAutospacing="1" w:after="100" w:afterAutospacing="1" w:line="240" w:lineRule="auto"/>
        <w:rPr>
          <w:rFonts w:ascii="Arial" w:eastAsia="Times New Roman" w:hAnsi="Arial" w:cs="Arial"/>
          <w:color w:val="000000"/>
          <w:sz w:val="17"/>
          <w:szCs w:val="17"/>
        </w:rPr>
      </w:pPr>
      <w:r w:rsidRPr="00256D61">
        <w:rPr>
          <w:rFonts w:ascii="Arial" w:eastAsia="Times New Roman" w:hAnsi="Arial" w:cs="Arial"/>
          <w:color w:val="000000"/>
          <w:sz w:val="17"/>
          <w:szCs w:val="17"/>
        </w:rPr>
        <w:t xml:space="preserve">2-)Temyiz nedenlerine </w:t>
      </w:r>
      <w:proofErr w:type="spellStart"/>
      <w:r w:rsidRPr="00256D61">
        <w:rPr>
          <w:rFonts w:ascii="Arial" w:eastAsia="Times New Roman" w:hAnsi="Arial" w:cs="Arial"/>
          <w:color w:val="000000"/>
          <w:sz w:val="17"/>
          <w:szCs w:val="17"/>
        </w:rPr>
        <w:t>hasren</w:t>
      </w:r>
      <w:proofErr w:type="spellEnd"/>
      <w:r w:rsidRPr="00256D61">
        <w:rPr>
          <w:rFonts w:ascii="Arial" w:eastAsia="Times New Roman" w:hAnsi="Arial" w:cs="Arial"/>
          <w:color w:val="000000"/>
          <w:sz w:val="17"/>
          <w:szCs w:val="17"/>
        </w:rPr>
        <w:t xml:space="preserve"> yapılan incelemeye gelince;</w:t>
      </w:r>
    </w:p>
    <w:p w:rsidR="00256D61" w:rsidRPr="00256D61" w:rsidRDefault="00256D61" w:rsidP="00256D61">
      <w:pPr>
        <w:spacing w:before="100" w:beforeAutospacing="1" w:after="100" w:afterAutospacing="1" w:line="240" w:lineRule="auto"/>
        <w:rPr>
          <w:rFonts w:ascii="Arial" w:eastAsia="Times New Roman" w:hAnsi="Arial" w:cs="Arial"/>
          <w:color w:val="000000"/>
          <w:sz w:val="17"/>
          <w:szCs w:val="17"/>
        </w:rPr>
      </w:pPr>
      <w:r w:rsidRPr="00256D61">
        <w:rPr>
          <w:rFonts w:ascii="Arial" w:eastAsia="Times New Roman" w:hAnsi="Arial" w:cs="Arial"/>
          <w:color w:val="000000"/>
          <w:sz w:val="17"/>
          <w:szCs w:val="17"/>
        </w:rPr>
        <w:t>Dava, 11.03.2014 tarihinde ikame edilmiştir. Davalı, dava dilekçesine cevap vermiş, mahkemece ön inceleme aşamasına geçilmiş, ön incelemenin duruşmalı yapılmasına karar verilmiş, taraflara ön inceleme duruşmasına çağrı davetiyesi tebliğ edilmiş, davalı taraf belirlenen ön inceleme duruşmasına gelmemiştir. Mahkemece ön inceleme duruşmasında dava nihai olarak karara bağlanmayıp tahkikat aşamasına geçildiğine göre, davalının Hukuk Muhakemeleri Kanununun 147. maddesi gereğince tahkikat duruşmasına davet edilmesi zorunludur. Bu yasal zorunluluğun gereği yapılmadan davalının yokluğunda hüküm kurulması, davalının hukuki dinlenilme hakkının (</w:t>
      </w:r>
      <w:proofErr w:type="gramStart"/>
      <w:r w:rsidRPr="00256D61">
        <w:rPr>
          <w:rFonts w:ascii="Arial" w:eastAsia="Times New Roman" w:hAnsi="Arial" w:cs="Arial"/>
          <w:color w:val="000000"/>
          <w:sz w:val="17"/>
          <w:szCs w:val="17"/>
        </w:rPr>
        <w:t>HMK.md</w:t>
      </w:r>
      <w:proofErr w:type="gramEnd"/>
      <w:r w:rsidRPr="00256D61">
        <w:rPr>
          <w:rFonts w:ascii="Arial" w:eastAsia="Times New Roman" w:hAnsi="Arial" w:cs="Arial"/>
          <w:color w:val="000000"/>
          <w:sz w:val="17"/>
          <w:szCs w:val="17"/>
        </w:rPr>
        <w:t>.27) ihlali niteliğinde olup bozmayı gerektirmiştir.</w:t>
      </w:r>
    </w:p>
    <w:p w:rsidR="00256D61" w:rsidRPr="00256D61" w:rsidRDefault="00256D61" w:rsidP="00256D61">
      <w:pPr>
        <w:spacing w:before="100" w:beforeAutospacing="1" w:after="100" w:afterAutospacing="1" w:line="240" w:lineRule="auto"/>
        <w:rPr>
          <w:rFonts w:ascii="Arial" w:eastAsia="Times New Roman" w:hAnsi="Arial" w:cs="Arial"/>
          <w:color w:val="000000"/>
          <w:sz w:val="17"/>
          <w:szCs w:val="17"/>
        </w:rPr>
      </w:pPr>
      <w:proofErr w:type="gramStart"/>
      <w:r w:rsidRPr="00256D61">
        <w:rPr>
          <w:rFonts w:ascii="Arial" w:eastAsia="Times New Roman" w:hAnsi="Arial" w:cs="Arial"/>
          <w:b/>
          <w:bCs/>
          <w:color w:val="000000"/>
          <w:sz w:val="17"/>
          <w:szCs w:val="17"/>
        </w:rPr>
        <w:t>SONUÇ :</w:t>
      </w:r>
      <w:r w:rsidRPr="00256D61">
        <w:rPr>
          <w:rFonts w:ascii="Arial" w:eastAsia="Times New Roman" w:hAnsi="Arial" w:cs="Arial"/>
          <w:b/>
          <w:bCs/>
          <w:color w:val="000000"/>
          <w:sz w:val="17"/>
        </w:rPr>
        <w:t> </w:t>
      </w:r>
      <w:r w:rsidRPr="00256D61">
        <w:rPr>
          <w:rFonts w:ascii="Arial" w:eastAsia="Times New Roman" w:hAnsi="Arial" w:cs="Arial"/>
          <w:color w:val="000000"/>
          <w:sz w:val="17"/>
          <w:szCs w:val="17"/>
        </w:rPr>
        <w:t>Temyiz</w:t>
      </w:r>
      <w:proofErr w:type="gramEnd"/>
      <w:r w:rsidRPr="00256D61">
        <w:rPr>
          <w:rFonts w:ascii="Arial" w:eastAsia="Times New Roman" w:hAnsi="Arial" w:cs="Arial"/>
          <w:color w:val="000000"/>
          <w:sz w:val="17"/>
          <w:szCs w:val="17"/>
        </w:rPr>
        <w:t xml:space="preserve"> edilen hükmün yukarıda gösterilen sebeple BOZULMASINA, bozma sebebine göre diğer yönlerin incelenmesine yer olmadığına, adli yardım talebi ile hükmü temyiz eden davalı temyizinde haklı bulunduğundan temyiz harçları ile diğer temyiz giderlerinin davacı taraftan tahsiline, işbu kararın tebliğinden itibaren 15 gün içinde karar düzeltme yolu açık olmak üzere, 11.11.2015 tarihinde oybirliğiyle karar verildi.</w:t>
      </w:r>
    </w:p>
    <w:p w:rsidR="00256D61" w:rsidRDefault="0098696A" w:rsidP="005D0FDF">
      <w:pPr>
        <w:pStyle w:val="Balk4"/>
      </w:pPr>
      <w:hyperlink r:id="rId14" w:history="1">
        <w:r w:rsidR="00256D61" w:rsidRPr="00721EA3">
          <w:rPr>
            <w:rStyle w:val="Kpr"/>
          </w:rPr>
          <w:t>http://www.kazanci.com.tr/gunluk/2hd-2015-6429.htm</w:t>
        </w:r>
      </w:hyperlink>
    </w:p>
    <w:p w:rsidR="00256D61" w:rsidRDefault="00256D61" w:rsidP="005D0FDF">
      <w:pPr>
        <w:pStyle w:val="Balk4"/>
      </w:pPr>
    </w:p>
    <w:p w:rsidR="00256D61" w:rsidRDefault="00256D61" w:rsidP="005D0FDF">
      <w:pPr>
        <w:pStyle w:val="Balk4"/>
      </w:pPr>
    </w:p>
    <w:p w:rsidR="005D0FDF" w:rsidRDefault="005D0FDF" w:rsidP="005D0FDF">
      <w:pPr>
        <w:pStyle w:val="Balk4"/>
      </w:pPr>
      <w:r>
        <w:t>T.C.</w:t>
      </w:r>
    </w:p>
    <w:p w:rsidR="005D0FDF" w:rsidRDefault="005D0FDF" w:rsidP="005D0FDF">
      <w:pPr>
        <w:pStyle w:val="Balk4"/>
      </w:pPr>
      <w:r>
        <w:t>YARGITAY</w:t>
      </w:r>
    </w:p>
    <w:p w:rsidR="005D0FDF" w:rsidRDefault="005D0FDF" w:rsidP="005D0FDF">
      <w:pPr>
        <w:pStyle w:val="Balk4"/>
      </w:pPr>
      <w:r>
        <w:t>2. HUKUK DAİRESİ</w:t>
      </w:r>
    </w:p>
    <w:p w:rsidR="005D0FDF" w:rsidRDefault="005D0FDF" w:rsidP="005D0FDF">
      <w:pPr>
        <w:pStyle w:val="Balk4"/>
      </w:pPr>
      <w:r>
        <w:lastRenderedPageBreak/>
        <w:t>E. 2014/17266</w:t>
      </w:r>
    </w:p>
    <w:p w:rsidR="005D0FDF" w:rsidRDefault="005D0FDF" w:rsidP="005D0FDF">
      <w:pPr>
        <w:pStyle w:val="Balk4"/>
      </w:pPr>
      <w:r>
        <w:t>K. 2015/2308</w:t>
      </w:r>
    </w:p>
    <w:p w:rsidR="005D0FDF" w:rsidRDefault="005D0FDF" w:rsidP="005D0FDF">
      <w:pPr>
        <w:pStyle w:val="Balk4"/>
      </w:pPr>
      <w:r>
        <w:t>T. 20.2.2015</w:t>
      </w:r>
    </w:p>
    <w:p w:rsidR="005D0FDF" w:rsidRDefault="005D0FDF" w:rsidP="005D0FDF">
      <w:pPr>
        <w:pStyle w:val="NormalWeb"/>
      </w:pPr>
      <w:r>
        <w:t xml:space="preserve">Taraflar arasındaki davanın yapılan muhakemesi sonunda mahalli mahkemece verilen, yukarda tarihi ve numarası gösterilen hüküm, davacı kadın eş tarafından tazminatların miktarı iştirak ve yoksulluk nafakası talepleri ile ilgili olarak hüküm kurulmaması yönünden, davalı erkek eş tarafından ise tamamına yönelik olarak temyiz edilmekle, evrak okunup gereği görüşülüp düşünüldü: </w:t>
      </w:r>
    </w:p>
    <w:p w:rsidR="005D0FDF" w:rsidRDefault="005D0FDF" w:rsidP="005D0FDF">
      <w:pPr>
        <w:pStyle w:val="NormalWeb"/>
      </w:pPr>
      <w:proofErr w:type="gramStart"/>
      <w:r>
        <w:rPr>
          <w:b/>
          <w:bCs/>
        </w:rPr>
        <w:t xml:space="preserve">KARAR : </w:t>
      </w:r>
      <w:r>
        <w:t>1</w:t>
      </w:r>
      <w:proofErr w:type="gramEnd"/>
      <w:r>
        <w:t xml:space="preserve">- ) Hükmü temyiz eden davacı kadın eş temyiz başvurusu sırasında 6100 sayılı Hukuk Muhakemeleri Kanununun </w:t>
      </w:r>
      <w:hyperlink r:id="rId15" w:anchor="336" w:tooltip="İlgili maddeyi görmek için tıklayınız" w:history="1">
        <w:r>
          <w:rPr>
            <w:rStyle w:val="Kpr"/>
          </w:rPr>
          <w:t>336</w:t>
        </w:r>
      </w:hyperlink>
      <w:r>
        <w:t xml:space="preserve">/5. maddesi uyarınca adli yardım talebinde bulunmuştur. Davacı kadın eşin çalışmadığı ve gelirinin bulunmadığı, adli yardım şartlarının oluştuğu anlaşıldığından, Hukuk Muhakemeleri Kanununun 336/5. maddesi gereğince adli yardım talebi kabul edilerek temyiz dilekçesinin incelenmesine karar verilmiştir. </w:t>
      </w:r>
    </w:p>
    <w:p w:rsidR="005D0FDF" w:rsidRDefault="005D0FDF" w:rsidP="005D0FDF">
      <w:pPr>
        <w:pStyle w:val="NormalWeb"/>
      </w:pPr>
      <w:r>
        <w:t xml:space="preserve">2- ) Dosyadaki </w:t>
      </w:r>
      <w:proofErr w:type="gramStart"/>
      <w:r>
        <w:t>yazılara,kararın</w:t>
      </w:r>
      <w:proofErr w:type="gramEnd"/>
      <w:r>
        <w:t xml:space="preserve"> dayandığı delillerle kanuni gerektirici sebeplere ve özellikle davacı kadın eşin dava dilekçesinde açıkça yoksulluk nafakası talebinin bulunmadığının anlaşılmasına göre davalı erkek eşin tüm, davacı kadın eşin aşağıdaki bendin kapsamı dışında kalan temyiz itirazları yersizdir. </w:t>
      </w:r>
    </w:p>
    <w:p w:rsidR="005D0FDF" w:rsidRDefault="005D0FDF" w:rsidP="005D0FDF">
      <w:pPr>
        <w:pStyle w:val="NormalWeb"/>
      </w:pPr>
      <w:r>
        <w:t xml:space="preserve">3- ) Boşanma veya ayrılık vukuunda çocuk kendisine tevdi edilmemiş taraf gücüne göre onun bakım ve eğitim giderlerine </w:t>
      </w:r>
      <w:proofErr w:type="spellStart"/>
      <w:r>
        <w:t>katılmaklayükümlüdür</w:t>
      </w:r>
      <w:proofErr w:type="spellEnd"/>
      <w:r>
        <w:t xml:space="preserve">. ( </w:t>
      </w:r>
      <w:proofErr w:type="gramStart"/>
      <w:r>
        <w:t>TMK.md</w:t>
      </w:r>
      <w:proofErr w:type="gramEnd"/>
      <w:r>
        <w:t>.</w:t>
      </w:r>
      <w:hyperlink r:id="rId16" w:anchor="182" w:tooltip="İlgili maddeyi görmek için tıklayınız" w:history="1">
        <w:r>
          <w:rPr>
            <w:rStyle w:val="Kpr"/>
          </w:rPr>
          <w:t>182</w:t>
        </w:r>
      </w:hyperlink>
      <w:r>
        <w:t xml:space="preserve"> ) Bu hususu hakim görevi gereği kendiliğinden dikkate alması gerekmektedir. O halde velayeti temyiz edene tevdi edilen çocuklar M.Y. ve C. için iştirak nafakasına hükmedilmemesi usul ve yasaya aykırı olup bozmayı gerektirmiştir. </w:t>
      </w:r>
    </w:p>
    <w:p w:rsidR="005D0FDF" w:rsidRDefault="005D0FDF" w:rsidP="005D0FDF">
      <w:pPr>
        <w:pStyle w:val="NormalWeb"/>
      </w:pPr>
      <w:proofErr w:type="gramStart"/>
      <w:r>
        <w:rPr>
          <w:b/>
          <w:bCs/>
        </w:rPr>
        <w:t xml:space="preserve">SONUÇ : </w:t>
      </w:r>
      <w:r>
        <w:t>Temyiz</w:t>
      </w:r>
      <w:proofErr w:type="gramEnd"/>
      <w:r>
        <w:t xml:space="preserve"> edilen hükmün yukarda 3. bentte gösterilen sebeple BOZULMASINA, hükmün bozma kapsamı dışında kalan temyize konu bölümlerinin ise yukarda 2. bentte gösterilen sebeple ONANMASINA, aşağıda yazılı temyiz ilam harcının temyiz eden davalıya yükletilmesine, peşin harcın mahsubuna 123.60 TL temyiz başvuru harcı peşin alındığından başkaca harç alınmasına yer olmadığına, işbu kararın tebliğinden itibaren 15 gün içinde karar düzeltme yolu açık olmak üzere, 20.02.2015 tarihinde oybirliğiyle karar verildi. </w:t>
      </w:r>
    </w:p>
    <w:p w:rsidR="005D0FDF" w:rsidRDefault="005D0FDF" w:rsidP="00820E62">
      <w:pPr>
        <w:spacing w:before="100" w:beforeAutospacing="1" w:after="100" w:afterAutospacing="1" w:line="240" w:lineRule="auto"/>
        <w:outlineLvl w:val="3"/>
        <w:rPr>
          <w:rFonts w:ascii="Times New Roman" w:eastAsia="Times New Roman" w:hAnsi="Times New Roman" w:cs="Times New Roman"/>
          <w:b/>
          <w:bCs/>
          <w:sz w:val="24"/>
          <w:szCs w:val="24"/>
        </w:rPr>
      </w:pPr>
    </w:p>
    <w:p w:rsidR="005D0FDF" w:rsidRDefault="005D0FDF" w:rsidP="00820E62">
      <w:pPr>
        <w:spacing w:before="100" w:beforeAutospacing="1" w:after="100" w:afterAutospacing="1" w:line="240" w:lineRule="auto"/>
        <w:outlineLvl w:val="3"/>
        <w:rPr>
          <w:rFonts w:ascii="Times New Roman" w:eastAsia="Times New Roman" w:hAnsi="Times New Roman" w:cs="Times New Roman"/>
          <w:b/>
          <w:bCs/>
          <w:sz w:val="24"/>
          <w:szCs w:val="24"/>
        </w:rPr>
      </w:pPr>
    </w:p>
    <w:p w:rsidR="00820E62" w:rsidRPr="00820E62" w:rsidRDefault="00820E62" w:rsidP="00820E62">
      <w:pPr>
        <w:spacing w:before="100" w:beforeAutospacing="1" w:after="100" w:afterAutospacing="1" w:line="240" w:lineRule="auto"/>
        <w:outlineLvl w:val="3"/>
        <w:rPr>
          <w:rFonts w:ascii="Times New Roman" w:eastAsia="Times New Roman" w:hAnsi="Times New Roman" w:cs="Times New Roman"/>
          <w:b/>
          <w:bCs/>
          <w:sz w:val="24"/>
          <w:szCs w:val="24"/>
        </w:rPr>
      </w:pPr>
      <w:r w:rsidRPr="00820E62">
        <w:rPr>
          <w:rFonts w:ascii="Times New Roman" w:eastAsia="Times New Roman" w:hAnsi="Times New Roman" w:cs="Times New Roman"/>
          <w:b/>
          <w:bCs/>
          <w:sz w:val="24"/>
          <w:szCs w:val="24"/>
        </w:rPr>
        <w:t>T.C.</w:t>
      </w:r>
    </w:p>
    <w:p w:rsidR="00820E62" w:rsidRPr="00820E62" w:rsidRDefault="00820E62" w:rsidP="00820E62">
      <w:pPr>
        <w:spacing w:before="100" w:beforeAutospacing="1" w:after="100" w:afterAutospacing="1" w:line="240" w:lineRule="auto"/>
        <w:outlineLvl w:val="3"/>
        <w:rPr>
          <w:rFonts w:ascii="Times New Roman" w:eastAsia="Times New Roman" w:hAnsi="Times New Roman" w:cs="Times New Roman"/>
          <w:b/>
          <w:bCs/>
          <w:sz w:val="24"/>
          <w:szCs w:val="24"/>
        </w:rPr>
      </w:pPr>
      <w:r w:rsidRPr="00820E62">
        <w:rPr>
          <w:rFonts w:ascii="Times New Roman" w:eastAsia="Times New Roman" w:hAnsi="Times New Roman" w:cs="Times New Roman"/>
          <w:b/>
          <w:bCs/>
          <w:sz w:val="24"/>
          <w:szCs w:val="24"/>
        </w:rPr>
        <w:t>YARGITAY</w:t>
      </w:r>
    </w:p>
    <w:p w:rsidR="00820E62" w:rsidRPr="00820E62" w:rsidRDefault="00820E62" w:rsidP="00820E62">
      <w:pPr>
        <w:spacing w:before="100" w:beforeAutospacing="1" w:after="100" w:afterAutospacing="1" w:line="240" w:lineRule="auto"/>
        <w:outlineLvl w:val="3"/>
        <w:rPr>
          <w:rFonts w:ascii="Times New Roman" w:eastAsia="Times New Roman" w:hAnsi="Times New Roman" w:cs="Times New Roman"/>
          <w:b/>
          <w:bCs/>
          <w:sz w:val="24"/>
          <w:szCs w:val="24"/>
        </w:rPr>
      </w:pPr>
      <w:r w:rsidRPr="00820E62">
        <w:rPr>
          <w:rFonts w:ascii="Times New Roman" w:eastAsia="Times New Roman" w:hAnsi="Times New Roman" w:cs="Times New Roman"/>
          <w:b/>
          <w:bCs/>
          <w:sz w:val="24"/>
          <w:szCs w:val="24"/>
        </w:rPr>
        <w:t>9. HUKUK DAİRESİ</w:t>
      </w:r>
    </w:p>
    <w:p w:rsidR="00820E62" w:rsidRPr="00820E62" w:rsidRDefault="00820E62" w:rsidP="00820E62">
      <w:pPr>
        <w:spacing w:before="100" w:beforeAutospacing="1" w:after="100" w:afterAutospacing="1" w:line="240" w:lineRule="auto"/>
        <w:outlineLvl w:val="3"/>
        <w:rPr>
          <w:rFonts w:ascii="Times New Roman" w:eastAsia="Times New Roman" w:hAnsi="Times New Roman" w:cs="Times New Roman"/>
          <w:b/>
          <w:bCs/>
          <w:sz w:val="24"/>
          <w:szCs w:val="24"/>
        </w:rPr>
      </w:pPr>
      <w:r w:rsidRPr="00820E62">
        <w:rPr>
          <w:rFonts w:ascii="Times New Roman" w:eastAsia="Times New Roman" w:hAnsi="Times New Roman" w:cs="Times New Roman"/>
          <w:b/>
          <w:bCs/>
          <w:sz w:val="24"/>
          <w:szCs w:val="24"/>
        </w:rPr>
        <w:t>E. 2009/10000</w:t>
      </w:r>
    </w:p>
    <w:p w:rsidR="00820E62" w:rsidRPr="00820E62" w:rsidRDefault="00820E62" w:rsidP="00820E62">
      <w:pPr>
        <w:spacing w:before="100" w:beforeAutospacing="1" w:after="100" w:afterAutospacing="1" w:line="240" w:lineRule="auto"/>
        <w:outlineLvl w:val="3"/>
        <w:rPr>
          <w:rFonts w:ascii="Times New Roman" w:eastAsia="Times New Roman" w:hAnsi="Times New Roman" w:cs="Times New Roman"/>
          <w:b/>
          <w:bCs/>
          <w:sz w:val="24"/>
          <w:szCs w:val="24"/>
        </w:rPr>
      </w:pPr>
      <w:r w:rsidRPr="00820E62">
        <w:rPr>
          <w:rFonts w:ascii="Times New Roman" w:eastAsia="Times New Roman" w:hAnsi="Times New Roman" w:cs="Times New Roman"/>
          <w:b/>
          <w:bCs/>
          <w:sz w:val="24"/>
          <w:szCs w:val="24"/>
        </w:rPr>
        <w:t>K. 2010/30626</w:t>
      </w:r>
    </w:p>
    <w:p w:rsidR="00820E62" w:rsidRPr="00820E62" w:rsidRDefault="00820E62" w:rsidP="00820E62">
      <w:pPr>
        <w:spacing w:before="100" w:beforeAutospacing="1" w:after="100" w:afterAutospacing="1" w:line="240" w:lineRule="auto"/>
        <w:outlineLvl w:val="3"/>
        <w:rPr>
          <w:rFonts w:ascii="Times New Roman" w:eastAsia="Times New Roman" w:hAnsi="Times New Roman" w:cs="Times New Roman"/>
          <w:b/>
          <w:bCs/>
          <w:sz w:val="24"/>
          <w:szCs w:val="24"/>
        </w:rPr>
      </w:pPr>
      <w:r w:rsidRPr="00820E62">
        <w:rPr>
          <w:rFonts w:ascii="Times New Roman" w:eastAsia="Times New Roman" w:hAnsi="Times New Roman" w:cs="Times New Roman"/>
          <w:b/>
          <w:bCs/>
          <w:sz w:val="24"/>
          <w:szCs w:val="24"/>
        </w:rPr>
        <w:lastRenderedPageBreak/>
        <w:t>T. 26.10.2010</w:t>
      </w:r>
    </w:p>
    <w:p w:rsidR="00820E62" w:rsidRPr="00820E62" w:rsidRDefault="00820E62" w:rsidP="00820E62">
      <w:pPr>
        <w:spacing w:before="100" w:beforeAutospacing="1" w:after="100" w:afterAutospacing="1" w:line="240" w:lineRule="auto"/>
        <w:rPr>
          <w:rFonts w:ascii="Times New Roman" w:eastAsia="Times New Roman" w:hAnsi="Times New Roman" w:cs="Times New Roman"/>
          <w:sz w:val="24"/>
          <w:szCs w:val="24"/>
        </w:rPr>
      </w:pPr>
      <w:r w:rsidRPr="00820E62">
        <w:rPr>
          <w:rFonts w:ascii="Times New Roman" w:eastAsia="Times New Roman" w:hAnsi="Times New Roman" w:cs="Times New Roman"/>
          <w:sz w:val="24"/>
          <w:szCs w:val="24"/>
        </w:rPr>
        <w:t xml:space="preserve">Taraflar arasındaki, maddi ve manevi tazminat alacağının ödetilmesi davasının yapılan yargılaması sonunda; ilamda yazılı nedenlerle gerçekleşen miktarın faiziyle birlikte davalıdan alınarak davacıya verilmesine ilişkin hüküm süresi içinde </w:t>
      </w:r>
      <w:proofErr w:type="spellStart"/>
      <w:r w:rsidRPr="00820E62">
        <w:rPr>
          <w:rFonts w:ascii="Times New Roman" w:eastAsia="Times New Roman" w:hAnsi="Times New Roman" w:cs="Times New Roman"/>
          <w:sz w:val="24"/>
          <w:szCs w:val="24"/>
        </w:rPr>
        <w:t>temyizen</w:t>
      </w:r>
      <w:proofErr w:type="spellEnd"/>
      <w:r w:rsidRPr="00820E62">
        <w:rPr>
          <w:rFonts w:ascii="Times New Roman" w:eastAsia="Times New Roman" w:hAnsi="Times New Roman" w:cs="Times New Roman"/>
          <w:sz w:val="24"/>
          <w:szCs w:val="24"/>
        </w:rPr>
        <w:t xml:space="preserve"> incelenmesi </w:t>
      </w:r>
      <w:r w:rsidRPr="00820E62">
        <w:rPr>
          <w:rFonts w:ascii="Times New Roman" w:eastAsia="Times New Roman" w:hAnsi="Times New Roman" w:cs="Times New Roman"/>
          <w:sz w:val="24"/>
          <w:szCs w:val="24"/>
          <w:shd w:val="clear" w:color="auto" w:fill="A0FFFF"/>
        </w:rPr>
        <w:t>davalılardan</w:t>
      </w:r>
      <w:r w:rsidRPr="00820E62">
        <w:rPr>
          <w:rFonts w:ascii="Times New Roman" w:eastAsia="Times New Roman" w:hAnsi="Times New Roman" w:cs="Times New Roman"/>
          <w:sz w:val="24"/>
          <w:szCs w:val="24"/>
        </w:rPr>
        <w:t xml:space="preserve"> 1- Mahmut, 2- Gaye, 3- Sibel avukatlarınca istenilmesi üzerine, tetkik </w:t>
      </w:r>
      <w:proofErr w:type="gramStart"/>
      <w:r w:rsidRPr="00820E62">
        <w:rPr>
          <w:rFonts w:ascii="Times New Roman" w:eastAsia="Times New Roman" w:hAnsi="Times New Roman" w:cs="Times New Roman"/>
          <w:sz w:val="24"/>
          <w:szCs w:val="24"/>
        </w:rPr>
        <w:t>hakimi</w:t>
      </w:r>
      <w:proofErr w:type="gramEnd"/>
      <w:r w:rsidRPr="00820E62">
        <w:rPr>
          <w:rFonts w:ascii="Times New Roman" w:eastAsia="Times New Roman" w:hAnsi="Times New Roman" w:cs="Times New Roman"/>
          <w:sz w:val="24"/>
          <w:szCs w:val="24"/>
        </w:rPr>
        <w:t xml:space="preserve"> tarafından düzenlenen rapor sunuldu, dosya incelendi, gereği konuşulup düşünüldü: </w:t>
      </w:r>
    </w:p>
    <w:p w:rsidR="00820E62" w:rsidRPr="00820E62" w:rsidRDefault="00820E62" w:rsidP="00820E62">
      <w:pPr>
        <w:spacing w:before="100" w:beforeAutospacing="1" w:after="100" w:afterAutospacing="1" w:line="240" w:lineRule="auto"/>
        <w:rPr>
          <w:rFonts w:ascii="Times New Roman" w:eastAsia="Times New Roman" w:hAnsi="Times New Roman" w:cs="Times New Roman"/>
          <w:sz w:val="24"/>
          <w:szCs w:val="24"/>
        </w:rPr>
      </w:pPr>
      <w:proofErr w:type="gramStart"/>
      <w:r w:rsidRPr="00820E62">
        <w:rPr>
          <w:rFonts w:ascii="Times New Roman" w:eastAsia="Times New Roman" w:hAnsi="Times New Roman" w:cs="Times New Roman"/>
          <w:b/>
          <w:bCs/>
          <w:sz w:val="24"/>
          <w:szCs w:val="24"/>
        </w:rPr>
        <w:t xml:space="preserve">KARAR : </w:t>
      </w:r>
      <w:r w:rsidRPr="00820E62">
        <w:rPr>
          <w:rFonts w:ascii="Times New Roman" w:eastAsia="Times New Roman" w:hAnsi="Times New Roman" w:cs="Times New Roman"/>
          <w:sz w:val="24"/>
          <w:szCs w:val="24"/>
        </w:rPr>
        <w:t>Davacı</w:t>
      </w:r>
      <w:proofErr w:type="gramEnd"/>
      <w:r w:rsidRPr="00820E62">
        <w:rPr>
          <w:rFonts w:ascii="Times New Roman" w:eastAsia="Times New Roman" w:hAnsi="Times New Roman" w:cs="Times New Roman"/>
          <w:sz w:val="24"/>
          <w:szCs w:val="24"/>
        </w:rPr>
        <w:t xml:space="preserve"> işveren dava dilekçesinde, B... Üniversitesi'ne bağlı İ... Z... H... Uygulama ve Araştırma Merkezi'nde davalıların birlikte eylemleri sonucu zarara uğradığını ileri sürerek, fazlaya dair hakları saklı tutularak 2.500.000,00 TL maddi tazminat ile 200.000,00 TL manevi tazminatın ödetilmesi isteklerinde bulunmuştur. </w:t>
      </w:r>
    </w:p>
    <w:p w:rsidR="00820E62" w:rsidRPr="00820E62" w:rsidRDefault="00820E62" w:rsidP="00820E62">
      <w:pPr>
        <w:spacing w:before="100" w:beforeAutospacing="1" w:after="100" w:afterAutospacing="1" w:line="240" w:lineRule="auto"/>
        <w:rPr>
          <w:rFonts w:ascii="Times New Roman" w:eastAsia="Times New Roman" w:hAnsi="Times New Roman" w:cs="Times New Roman"/>
          <w:sz w:val="24"/>
          <w:szCs w:val="24"/>
        </w:rPr>
      </w:pPr>
      <w:r w:rsidRPr="00820E62">
        <w:rPr>
          <w:rFonts w:ascii="Times New Roman" w:eastAsia="Times New Roman" w:hAnsi="Times New Roman" w:cs="Times New Roman"/>
          <w:sz w:val="24"/>
          <w:szCs w:val="24"/>
          <w:shd w:val="clear" w:color="auto" w:fill="A0FFFF"/>
        </w:rPr>
        <w:t>Davalılardan</w:t>
      </w:r>
      <w:r w:rsidRPr="00820E62">
        <w:rPr>
          <w:rFonts w:ascii="Times New Roman" w:eastAsia="Times New Roman" w:hAnsi="Times New Roman" w:cs="Times New Roman"/>
          <w:sz w:val="24"/>
          <w:szCs w:val="24"/>
        </w:rPr>
        <w:t xml:space="preserve"> Mahmut ve Sibel yargılama sırasında adli yardım talebinde bulunmuşlar ve mahkemece isteklerin reddine karar verilerek yargılamaya devam olunmuştur. </w:t>
      </w:r>
    </w:p>
    <w:p w:rsidR="00820E62" w:rsidRPr="00820E62" w:rsidRDefault="00820E62" w:rsidP="00820E62">
      <w:pPr>
        <w:spacing w:before="100" w:beforeAutospacing="1" w:after="100" w:afterAutospacing="1" w:line="240" w:lineRule="auto"/>
        <w:rPr>
          <w:rFonts w:ascii="Times New Roman" w:eastAsia="Times New Roman" w:hAnsi="Times New Roman" w:cs="Times New Roman"/>
          <w:sz w:val="24"/>
          <w:szCs w:val="24"/>
        </w:rPr>
      </w:pPr>
      <w:r w:rsidRPr="00820E62">
        <w:rPr>
          <w:rFonts w:ascii="Times New Roman" w:eastAsia="Times New Roman" w:hAnsi="Times New Roman" w:cs="Times New Roman"/>
          <w:sz w:val="24"/>
          <w:szCs w:val="24"/>
        </w:rPr>
        <w:t xml:space="preserve">Yapılan yargılama sonunda mahkemece, toplam zararın 2.612.339,53 TL olduğu belirtilerek, taleple bağlı 2.500.000,00 TL'nin </w:t>
      </w:r>
      <w:r w:rsidRPr="00820E62">
        <w:rPr>
          <w:rFonts w:ascii="Times New Roman" w:eastAsia="Times New Roman" w:hAnsi="Times New Roman" w:cs="Times New Roman"/>
          <w:sz w:val="24"/>
          <w:szCs w:val="24"/>
          <w:shd w:val="clear" w:color="auto" w:fill="A0FFFF"/>
        </w:rPr>
        <w:t>davalılardan</w:t>
      </w:r>
      <w:r w:rsidRPr="00820E62">
        <w:rPr>
          <w:rFonts w:ascii="Times New Roman" w:eastAsia="Times New Roman" w:hAnsi="Times New Roman" w:cs="Times New Roman"/>
          <w:sz w:val="24"/>
          <w:szCs w:val="24"/>
        </w:rPr>
        <w:t xml:space="preserve"> müştereken </w:t>
      </w:r>
      <w:proofErr w:type="spellStart"/>
      <w:r w:rsidRPr="00820E62">
        <w:rPr>
          <w:rFonts w:ascii="Times New Roman" w:eastAsia="Times New Roman" w:hAnsi="Times New Roman" w:cs="Times New Roman"/>
          <w:sz w:val="24"/>
          <w:szCs w:val="24"/>
        </w:rPr>
        <w:t>müteselsilen</w:t>
      </w:r>
      <w:proofErr w:type="spellEnd"/>
      <w:r w:rsidRPr="00820E62">
        <w:rPr>
          <w:rFonts w:ascii="Times New Roman" w:eastAsia="Times New Roman" w:hAnsi="Times New Roman" w:cs="Times New Roman"/>
          <w:sz w:val="24"/>
          <w:szCs w:val="24"/>
        </w:rPr>
        <w:t xml:space="preserve"> tahsiline dair karar verilmiştir. Karar harcı olarak da 135.000.000,00 TL'nin yatırılması hükme bağlanmıştır. </w:t>
      </w:r>
    </w:p>
    <w:p w:rsidR="00820E62" w:rsidRPr="00820E62" w:rsidRDefault="00820E62" w:rsidP="00820E62">
      <w:pPr>
        <w:spacing w:before="100" w:beforeAutospacing="1" w:after="100" w:afterAutospacing="1" w:line="240" w:lineRule="auto"/>
        <w:rPr>
          <w:rFonts w:ascii="Times New Roman" w:eastAsia="Times New Roman" w:hAnsi="Times New Roman" w:cs="Times New Roman"/>
          <w:sz w:val="24"/>
          <w:szCs w:val="24"/>
        </w:rPr>
      </w:pPr>
      <w:r w:rsidRPr="00820E62">
        <w:rPr>
          <w:rFonts w:ascii="Times New Roman" w:eastAsia="Times New Roman" w:hAnsi="Times New Roman" w:cs="Times New Roman"/>
          <w:sz w:val="24"/>
          <w:szCs w:val="24"/>
        </w:rPr>
        <w:t xml:space="preserve">Kararı </w:t>
      </w:r>
      <w:r w:rsidRPr="00820E62">
        <w:rPr>
          <w:rFonts w:ascii="Times New Roman" w:eastAsia="Times New Roman" w:hAnsi="Times New Roman" w:cs="Times New Roman"/>
          <w:sz w:val="24"/>
          <w:szCs w:val="24"/>
          <w:shd w:val="clear" w:color="auto" w:fill="A0FFFF"/>
        </w:rPr>
        <w:t>davalılardan</w:t>
      </w:r>
      <w:r w:rsidRPr="00820E62">
        <w:rPr>
          <w:rFonts w:ascii="Times New Roman" w:eastAsia="Times New Roman" w:hAnsi="Times New Roman" w:cs="Times New Roman"/>
          <w:sz w:val="24"/>
          <w:szCs w:val="24"/>
        </w:rPr>
        <w:t xml:space="preserve"> Mahmut, Gaye, Sibel temyiz etmiştir. Mahkemece temyiz eden davalılara 135.000.000,00 TL karar harcı ile 33.750,00 TL </w:t>
      </w:r>
      <w:r w:rsidRPr="00820E62">
        <w:rPr>
          <w:rFonts w:ascii="Times New Roman" w:eastAsia="Times New Roman" w:hAnsi="Times New Roman" w:cs="Times New Roman"/>
          <w:sz w:val="24"/>
          <w:szCs w:val="24"/>
          <w:shd w:val="clear" w:color="auto" w:fill="FFFF66"/>
        </w:rPr>
        <w:t>temyiz harcı</w:t>
      </w:r>
      <w:r w:rsidRPr="00820E62">
        <w:rPr>
          <w:rFonts w:ascii="Times New Roman" w:eastAsia="Times New Roman" w:hAnsi="Times New Roman" w:cs="Times New Roman"/>
          <w:sz w:val="24"/>
          <w:szCs w:val="24"/>
        </w:rPr>
        <w:t xml:space="preserve"> ve 80,00 TL posta giderinin yatırılması için </w:t>
      </w:r>
      <w:proofErr w:type="spellStart"/>
      <w:r w:rsidRPr="00820E62">
        <w:rPr>
          <w:rFonts w:ascii="Times New Roman" w:eastAsia="Times New Roman" w:hAnsi="Times New Roman" w:cs="Times New Roman"/>
          <w:sz w:val="24"/>
          <w:szCs w:val="24"/>
        </w:rPr>
        <w:t>HUMK'nın</w:t>
      </w:r>
      <w:proofErr w:type="spellEnd"/>
      <w:r w:rsidRPr="00820E62">
        <w:rPr>
          <w:rFonts w:ascii="Times New Roman" w:eastAsia="Times New Roman" w:hAnsi="Times New Roman" w:cs="Times New Roman"/>
          <w:sz w:val="24"/>
          <w:szCs w:val="24"/>
        </w:rPr>
        <w:t xml:space="preserve"> </w:t>
      </w:r>
      <w:hyperlink r:id="rId17" w:anchor="434" w:tooltip="Ýlgili maddeyi görmek için týklayýnýz" w:history="1">
        <w:r w:rsidRPr="00820E62">
          <w:rPr>
            <w:rFonts w:ascii="Times New Roman" w:eastAsia="Times New Roman" w:hAnsi="Times New Roman" w:cs="Times New Roman"/>
            <w:color w:val="0000FF"/>
            <w:sz w:val="24"/>
            <w:szCs w:val="24"/>
            <w:u w:val="single"/>
          </w:rPr>
          <w:t>434</w:t>
        </w:r>
      </w:hyperlink>
      <w:r w:rsidRPr="00820E62">
        <w:rPr>
          <w:rFonts w:ascii="Times New Roman" w:eastAsia="Times New Roman" w:hAnsi="Times New Roman" w:cs="Times New Roman"/>
          <w:sz w:val="24"/>
          <w:szCs w:val="24"/>
        </w:rPr>
        <w:t xml:space="preserve">/3. maddesi uyarınca ayrı </w:t>
      </w:r>
      <w:proofErr w:type="spellStart"/>
      <w:r w:rsidRPr="00820E62">
        <w:rPr>
          <w:rFonts w:ascii="Times New Roman" w:eastAsia="Times New Roman" w:hAnsi="Times New Roman" w:cs="Times New Roman"/>
          <w:sz w:val="24"/>
          <w:szCs w:val="24"/>
        </w:rPr>
        <w:t>ayrı</w:t>
      </w:r>
      <w:proofErr w:type="spellEnd"/>
      <w:r w:rsidRPr="00820E62">
        <w:rPr>
          <w:rFonts w:ascii="Times New Roman" w:eastAsia="Times New Roman" w:hAnsi="Times New Roman" w:cs="Times New Roman"/>
          <w:sz w:val="24"/>
          <w:szCs w:val="24"/>
        </w:rPr>
        <w:t xml:space="preserve"> muhtıra çıkarılmıştır. </w:t>
      </w:r>
    </w:p>
    <w:p w:rsidR="00820E62" w:rsidRPr="00820E62" w:rsidRDefault="00820E62" w:rsidP="00820E62">
      <w:pPr>
        <w:spacing w:before="100" w:beforeAutospacing="1" w:after="100" w:afterAutospacing="1" w:line="240" w:lineRule="auto"/>
        <w:rPr>
          <w:rFonts w:ascii="Times New Roman" w:eastAsia="Times New Roman" w:hAnsi="Times New Roman" w:cs="Times New Roman"/>
          <w:sz w:val="24"/>
          <w:szCs w:val="24"/>
        </w:rPr>
      </w:pPr>
      <w:r w:rsidRPr="00820E62">
        <w:rPr>
          <w:rFonts w:ascii="Times New Roman" w:eastAsia="Times New Roman" w:hAnsi="Times New Roman" w:cs="Times New Roman"/>
          <w:sz w:val="24"/>
          <w:szCs w:val="24"/>
        </w:rPr>
        <w:t xml:space="preserve">Davalılar Gaye ve Sibel, muhtırada geçen miktarların çok yüksek olması sebebiyle malvarlığı ve gelir durumları itibarıyla sözü edilen tutarların yatırılmasının mümkün olmadığını ileri sürerek, adli yardım talebinde bulunmuşlar ve harç alınmaksızın temyiz incelemesinin yapılması gerektiği yönünde istekte bulunmuşlardır. </w:t>
      </w:r>
    </w:p>
    <w:p w:rsidR="00820E62" w:rsidRPr="00820E62" w:rsidRDefault="00820E62" w:rsidP="00820E62">
      <w:pPr>
        <w:spacing w:before="100" w:beforeAutospacing="1" w:after="100" w:afterAutospacing="1" w:line="240" w:lineRule="auto"/>
        <w:rPr>
          <w:rFonts w:ascii="Times New Roman" w:eastAsia="Times New Roman" w:hAnsi="Times New Roman" w:cs="Times New Roman"/>
          <w:sz w:val="24"/>
          <w:szCs w:val="24"/>
        </w:rPr>
      </w:pPr>
      <w:r w:rsidRPr="00820E62">
        <w:rPr>
          <w:rFonts w:ascii="Times New Roman" w:eastAsia="Times New Roman" w:hAnsi="Times New Roman" w:cs="Times New Roman"/>
          <w:sz w:val="24"/>
          <w:szCs w:val="24"/>
        </w:rPr>
        <w:t xml:space="preserve">Mahkemece, </w:t>
      </w:r>
      <w:r w:rsidRPr="00820E62">
        <w:rPr>
          <w:rFonts w:ascii="Times New Roman" w:eastAsia="Times New Roman" w:hAnsi="Times New Roman" w:cs="Times New Roman"/>
          <w:sz w:val="24"/>
          <w:szCs w:val="24"/>
          <w:shd w:val="clear" w:color="auto" w:fill="A0FFFF"/>
        </w:rPr>
        <w:t>davalılardan</w:t>
      </w:r>
      <w:r w:rsidRPr="00820E62">
        <w:rPr>
          <w:rFonts w:ascii="Times New Roman" w:eastAsia="Times New Roman" w:hAnsi="Times New Roman" w:cs="Times New Roman"/>
          <w:sz w:val="24"/>
          <w:szCs w:val="24"/>
        </w:rPr>
        <w:t xml:space="preserve"> Gaye'nin yargılama sırasında adli yardım talebinde bulunmadığı, dilekçesi ekinde de adli müzaheret kararı verilmesini gerektiren delil ibraz etmediği gerekçesiyle isteğin reddine karar verilmiştir. </w:t>
      </w:r>
    </w:p>
    <w:p w:rsidR="00820E62" w:rsidRPr="00820E62" w:rsidRDefault="00820E62" w:rsidP="00820E62">
      <w:pPr>
        <w:spacing w:before="100" w:beforeAutospacing="1" w:after="100" w:afterAutospacing="1" w:line="240" w:lineRule="auto"/>
        <w:rPr>
          <w:rFonts w:ascii="Times New Roman" w:eastAsia="Times New Roman" w:hAnsi="Times New Roman" w:cs="Times New Roman"/>
          <w:sz w:val="24"/>
          <w:szCs w:val="24"/>
        </w:rPr>
      </w:pPr>
      <w:r w:rsidRPr="00820E62">
        <w:rPr>
          <w:rFonts w:ascii="Times New Roman" w:eastAsia="Times New Roman" w:hAnsi="Times New Roman" w:cs="Times New Roman"/>
          <w:sz w:val="24"/>
          <w:szCs w:val="24"/>
          <w:shd w:val="clear" w:color="auto" w:fill="A0FFFF"/>
        </w:rPr>
        <w:t>Davalılardan</w:t>
      </w:r>
      <w:r w:rsidRPr="00820E62">
        <w:rPr>
          <w:rFonts w:ascii="Times New Roman" w:eastAsia="Times New Roman" w:hAnsi="Times New Roman" w:cs="Times New Roman"/>
          <w:sz w:val="24"/>
          <w:szCs w:val="24"/>
        </w:rPr>
        <w:t xml:space="preserve"> Sibel yönünden aynı tarihli ek kararda, yargılama sırasında da adli yardım talebinde bulunulduğu ve talebin reddedildiği, son olarak aynı yönde verilen dilekçe ekinde belge verilmediği gerekçesiyle adli yardım isteğinin reddine dair hüküm kurulmuştur. </w:t>
      </w:r>
    </w:p>
    <w:p w:rsidR="00820E62" w:rsidRPr="00820E62" w:rsidRDefault="00820E62" w:rsidP="00820E62">
      <w:pPr>
        <w:spacing w:before="100" w:beforeAutospacing="1" w:after="100" w:afterAutospacing="1" w:line="240" w:lineRule="auto"/>
        <w:rPr>
          <w:rFonts w:ascii="Times New Roman" w:eastAsia="Times New Roman" w:hAnsi="Times New Roman" w:cs="Times New Roman"/>
          <w:sz w:val="24"/>
          <w:szCs w:val="24"/>
        </w:rPr>
      </w:pPr>
      <w:r w:rsidRPr="00820E62">
        <w:rPr>
          <w:rFonts w:ascii="Times New Roman" w:eastAsia="Times New Roman" w:hAnsi="Times New Roman" w:cs="Times New Roman"/>
          <w:sz w:val="24"/>
          <w:szCs w:val="24"/>
        </w:rPr>
        <w:t xml:space="preserve">Kararı temyiz eden diğer davalı Mahmut yönünden ise, muhtıraya rağmen gerekli harç ve masrafların yatırılmaması sebebiyle </w:t>
      </w:r>
      <w:proofErr w:type="spellStart"/>
      <w:r w:rsidRPr="00820E62">
        <w:rPr>
          <w:rFonts w:ascii="Times New Roman" w:eastAsia="Times New Roman" w:hAnsi="Times New Roman" w:cs="Times New Roman"/>
          <w:sz w:val="24"/>
          <w:szCs w:val="24"/>
        </w:rPr>
        <w:t>HUMK'nın</w:t>
      </w:r>
      <w:proofErr w:type="spellEnd"/>
      <w:r w:rsidRPr="00820E62">
        <w:rPr>
          <w:rFonts w:ascii="Times New Roman" w:eastAsia="Times New Roman" w:hAnsi="Times New Roman" w:cs="Times New Roman"/>
          <w:sz w:val="24"/>
          <w:szCs w:val="24"/>
        </w:rPr>
        <w:t xml:space="preserve"> </w:t>
      </w:r>
      <w:hyperlink r:id="rId18" w:anchor="434" w:tooltip="Ýlgili maddeyi görmek için týklayýnýz" w:history="1">
        <w:r w:rsidRPr="00820E62">
          <w:rPr>
            <w:rFonts w:ascii="Times New Roman" w:eastAsia="Times New Roman" w:hAnsi="Times New Roman" w:cs="Times New Roman"/>
            <w:color w:val="0000FF"/>
            <w:sz w:val="24"/>
            <w:szCs w:val="24"/>
            <w:u w:val="single"/>
          </w:rPr>
          <w:t>434</w:t>
        </w:r>
      </w:hyperlink>
      <w:r w:rsidRPr="00820E62">
        <w:rPr>
          <w:rFonts w:ascii="Times New Roman" w:eastAsia="Times New Roman" w:hAnsi="Times New Roman" w:cs="Times New Roman"/>
          <w:sz w:val="24"/>
          <w:szCs w:val="24"/>
        </w:rPr>
        <w:t xml:space="preserve"> /son maddesi gereğince kararın temyiz edilmemiş sayılmasına dair ek karar verilmiştir. Mahmut vekili kararı temyiz etmiş ve yargılama sırasında adli yardım talebinde bulunulduğunu, ancak talebin reddedildiğini, sözü edilen harç ve masrafların maddi engeller sebebiyle yatırılmasının mümkün olamadığını ileri sürerek, ek kararı yasal süresi içinde temyiz etmiştir. </w:t>
      </w:r>
    </w:p>
    <w:p w:rsidR="00820E62" w:rsidRPr="00820E62" w:rsidRDefault="00820E62" w:rsidP="00820E62">
      <w:pPr>
        <w:spacing w:before="100" w:beforeAutospacing="1" w:after="100" w:afterAutospacing="1" w:line="240" w:lineRule="auto"/>
        <w:rPr>
          <w:rFonts w:ascii="Times New Roman" w:eastAsia="Times New Roman" w:hAnsi="Times New Roman" w:cs="Times New Roman"/>
          <w:sz w:val="24"/>
          <w:szCs w:val="24"/>
        </w:rPr>
      </w:pPr>
      <w:r w:rsidRPr="00820E62">
        <w:rPr>
          <w:rFonts w:ascii="Times New Roman" w:eastAsia="Times New Roman" w:hAnsi="Times New Roman" w:cs="Times New Roman"/>
          <w:sz w:val="24"/>
          <w:szCs w:val="24"/>
        </w:rPr>
        <w:t xml:space="preserve">Öncelikle belirtmek gerekir ki, adli yardım talebinin temyiz aşamasında ileri sürülmesine hukuken bir engel bulunmamaktadır. </w:t>
      </w:r>
      <w:r w:rsidRPr="00820E62">
        <w:rPr>
          <w:rFonts w:ascii="Times New Roman" w:eastAsia="Times New Roman" w:hAnsi="Times New Roman" w:cs="Times New Roman"/>
          <w:sz w:val="24"/>
          <w:szCs w:val="24"/>
          <w:shd w:val="clear" w:color="auto" w:fill="A0FFFF"/>
        </w:rPr>
        <w:t>Davalılardan</w:t>
      </w:r>
      <w:r w:rsidRPr="00820E62">
        <w:rPr>
          <w:rFonts w:ascii="Times New Roman" w:eastAsia="Times New Roman" w:hAnsi="Times New Roman" w:cs="Times New Roman"/>
          <w:sz w:val="24"/>
          <w:szCs w:val="24"/>
        </w:rPr>
        <w:t xml:space="preserve"> Gaye açısından yargılama sırasında adli yardım talebinde bulunulmamış olması, temyiz aşamasında bu yönde başvuru yapılamayacağı şeklinde değerlendirilmemelidir. Yargıtay Hukuk Genel Kurulu da konuyla ilgili kararında, adli yardım talebinin kanun yollarına müracaat aşamasında yapılabileceğini kabul etmiş, ilk </w:t>
      </w:r>
      <w:r w:rsidRPr="00820E62">
        <w:rPr>
          <w:rFonts w:ascii="Times New Roman" w:eastAsia="Times New Roman" w:hAnsi="Times New Roman" w:cs="Times New Roman"/>
          <w:sz w:val="24"/>
          <w:szCs w:val="24"/>
        </w:rPr>
        <w:lastRenderedPageBreak/>
        <w:t xml:space="preserve">derece mahkemesinin bu yönde delilleri değerlendirerek </w:t>
      </w:r>
      <w:proofErr w:type="spellStart"/>
      <w:r w:rsidRPr="00820E62">
        <w:rPr>
          <w:rFonts w:ascii="Times New Roman" w:eastAsia="Times New Roman" w:hAnsi="Times New Roman" w:cs="Times New Roman"/>
          <w:sz w:val="24"/>
          <w:szCs w:val="24"/>
        </w:rPr>
        <w:t>usuli</w:t>
      </w:r>
      <w:proofErr w:type="spellEnd"/>
      <w:r w:rsidRPr="00820E62">
        <w:rPr>
          <w:rFonts w:ascii="Times New Roman" w:eastAsia="Times New Roman" w:hAnsi="Times New Roman" w:cs="Times New Roman"/>
          <w:sz w:val="24"/>
          <w:szCs w:val="24"/>
        </w:rPr>
        <w:t xml:space="preserve"> işlemleri tamamlaması gerektiği hükme bağlanmıştır ( Yargıtay </w:t>
      </w:r>
      <w:hyperlink r:id="rId19" w:tooltip="Ýlgili içtihadý görmek için týklayýnýz" w:history="1">
        <w:r w:rsidRPr="00820E62">
          <w:rPr>
            <w:rFonts w:ascii="Times New Roman" w:eastAsia="Times New Roman" w:hAnsi="Times New Roman" w:cs="Times New Roman"/>
            <w:color w:val="0000FF"/>
            <w:sz w:val="24"/>
            <w:szCs w:val="24"/>
            <w:u w:val="single"/>
          </w:rPr>
          <w:t>HGK 27.01.2010 gün 2010/19-49</w:t>
        </w:r>
      </w:hyperlink>
      <w:r w:rsidRPr="00820E62">
        <w:rPr>
          <w:rFonts w:ascii="Times New Roman" w:eastAsia="Times New Roman" w:hAnsi="Times New Roman" w:cs="Times New Roman"/>
          <w:sz w:val="24"/>
          <w:szCs w:val="24"/>
        </w:rPr>
        <w:t xml:space="preserve"> E, 2010/10 K ). </w:t>
      </w:r>
    </w:p>
    <w:p w:rsidR="00820E62" w:rsidRPr="00820E62" w:rsidRDefault="00820E62" w:rsidP="00820E62">
      <w:pPr>
        <w:spacing w:before="100" w:beforeAutospacing="1" w:after="100" w:afterAutospacing="1" w:line="240" w:lineRule="auto"/>
        <w:rPr>
          <w:rFonts w:ascii="Times New Roman" w:eastAsia="Times New Roman" w:hAnsi="Times New Roman" w:cs="Times New Roman"/>
          <w:sz w:val="24"/>
          <w:szCs w:val="24"/>
        </w:rPr>
      </w:pPr>
      <w:proofErr w:type="spellStart"/>
      <w:r w:rsidRPr="00820E62">
        <w:rPr>
          <w:rFonts w:ascii="Times New Roman" w:eastAsia="Times New Roman" w:hAnsi="Times New Roman" w:cs="Times New Roman"/>
          <w:sz w:val="24"/>
          <w:szCs w:val="24"/>
        </w:rPr>
        <w:t>HUMK'nın</w:t>
      </w:r>
      <w:proofErr w:type="spellEnd"/>
      <w:r w:rsidRPr="00820E62">
        <w:rPr>
          <w:rFonts w:ascii="Times New Roman" w:eastAsia="Times New Roman" w:hAnsi="Times New Roman" w:cs="Times New Roman"/>
          <w:sz w:val="24"/>
          <w:szCs w:val="24"/>
        </w:rPr>
        <w:t xml:space="preserve"> </w:t>
      </w:r>
      <w:hyperlink r:id="rId20" w:anchor="465" w:tooltip="Ýlgili maddeyi görmek için týklayýnýz" w:history="1">
        <w:r w:rsidRPr="00820E62">
          <w:rPr>
            <w:rFonts w:ascii="Times New Roman" w:eastAsia="Times New Roman" w:hAnsi="Times New Roman" w:cs="Times New Roman"/>
            <w:color w:val="0000FF"/>
            <w:sz w:val="24"/>
            <w:szCs w:val="24"/>
            <w:u w:val="single"/>
          </w:rPr>
          <w:t>465</w:t>
        </w:r>
      </w:hyperlink>
      <w:r w:rsidRPr="00820E62">
        <w:rPr>
          <w:rFonts w:ascii="Times New Roman" w:eastAsia="Times New Roman" w:hAnsi="Times New Roman" w:cs="Times New Roman"/>
          <w:sz w:val="24"/>
          <w:szCs w:val="24"/>
        </w:rPr>
        <w:t xml:space="preserve">. </w:t>
      </w:r>
      <w:proofErr w:type="gramStart"/>
      <w:r w:rsidRPr="00820E62">
        <w:rPr>
          <w:rFonts w:ascii="Times New Roman" w:eastAsia="Times New Roman" w:hAnsi="Times New Roman" w:cs="Times New Roman"/>
          <w:sz w:val="24"/>
          <w:szCs w:val="24"/>
        </w:rPr>
        <w:t>maddesinde</w:t>
      </w:r>
      <w:proofErr w:type="gramEnd"/>
      <w:r w:rsidRPr="00820E62">
        <w:rPr>
          <w:rFonts w:ascii="Times New Roman" w:eastAsia="Times New Roman" w:hAnsi="Times New Roman" w:cs="Times New Roman"/>
          <w:sz w:val="24"/>
          <w:szCs w:val="24"/>
        </w:rPr>
        <w:t xml:space="preserve">, "Kendisiyle ailesini </w:t>
      </w:r>
      <w:proofErr w:type="spellStart"/>
      <w:r w:rsidRPr="00820E62">
        <w:rPr>
          <w:rFonts w:ascii="Times New Roman" w:eastAsia="Times New Roman" w:hAnsi="Times New Roman" w:cs="Times New Roman"/>
          <w:sz w:val="24"/>
          <w:szCs w:val="24"/>
        </w:rPr>
        <w:t>meişetçe</w:t>
      </w:r>
      <w:proofErr w:type="spellEnd"/>
      <w:r w:rsidRPr="00820E62">
        <w:rPr>
          <w:rFonts w:ascii="Times New Roman" w:eastAsia="Times New Roman" w:hAnsi="Times New Roman" w:cs="Times New Roman"/>
          <w:sz w:val="24"/>
          <w:szCs w:val="24"/>
        </w:rPr>
        <w:t xml:space="preserve"> ehemmiyetli zarurete düşürmeksizin masarifi </w:t>
      </w:r>
      <w:proofErr w:type="spellStart"/>
      <w:r w:rsidRPr="00820E62">
        <w:rPr>
          <w:rFonts w:ascii="Times New Roman" w:eastAsia="Times New Roman" w:hAnsi="Times New Roman" w:cs="Times New Roman"/>
          <w:sz w:val="24"/>
          <w:szCs w:val="24"/>
        </w:rPr>
        <w:t>lazimeyi</w:t>
      </w:r>
      <w:proofErr w:type="spellEnd"/>
      <w:r w:rsidRPr="00820E62">
        <w:rPr>
          <w:rFonts w:ascii="Times New Roman" w:eastAsia="Times New Roman" w:hAnsi="Times New Roman" w:cs="Times New Roman"/>
          <w:sz w:val="24"/>
          <w:szCs w:val="24"/>
        </w:rPr>
        <w:t xml:space="preserve"> kısmen veya tamamen ifadan aciz olan kimselerle </w:t>
      </w:r>
      <w:proofErr w:type="spellStart"/>
      <w:r w:rsidRPr="00820E62">
        <w:rPr>
          <w:rFonts w:ascii="Times New Roman" w:eastAsia="Times New Roman" w:hAnsi="Times New Roman" w:cs="Times New Roman"/>
          <w:sz w:val="24"/>
          <w:szCs w:val="24"/>
        </w:rPr>
        <w:t>müessesatı</w:t>
      </w:r>
      <w:proofErr w:type="spellEnd"/>
      <w:r w:rsidRPr="00820E62">
        <w:rPr>
          <w:rFonts w:ascii="Times New Roman" w:eastAsia="Times New Roman" w:hAnsi="Times New Roman" w:cs="Times New Roman"/>
          <w:sz w:val="24"/>
          <w:szCs w:val="24"/>
        </w:rPr>
        <w:t xml:space="preserve"> </w:t>
      </w:r>
      <w:proofErr w:type="spellStart"/>
      <w:r w:rsidRPr="00820E62">
        <w:rPr>
          <w:rFonts w:ascii="Times New Roman" w:eastAsia="Times New Roman" w:hAnsi="Times New Roman" w:cs="Times New Roman"/>
          <w:sz w:val="24"/>
          <w:szCs w:val="24"/>
        </w:rPr>
        <w:t>hayriye</w:t>
      </w:r>
      <w:proofErr w:type="spellEnd"/>
      <w:r w:rsidRPr="00820E62">
        <w:rPr>
          <w:rFonts w:ascii="Times New Roman" w:eastAsia="Times New Roman" w:hAnsi="Times New Roman" w:cs="Times New Roman"/>
          <w:sz w:val="24"/>
          <w:szCs w:val="24"/>
        </w:rPr>
        <w:t xml:space="preserve"> iddia ve müdafaalarında veya icraya ve ihtiyati tedbirlere müracaatlarında haklı olduklarına dair delil gösterirlerse müzahereti adliyeye nail olabilirler" şeklinde düzenlemeye yer verilmiş, takip eden maddelerde, adli yardımlara dair esaslar ele alınmıştır. </w:t>
      </w:r>
    </w:p>
    <w:p w:rsidR="00820E62" w:rsidRPr="00820E62" w:rsidRDefault="00820E62" w:rsidP="00820E62">
      <w:pPr>
        <w:spacing w:before="100" w:beforeAutospacing="1" w:after="100" w:afterAutospacing="1" w:line="240" w:lineRule="auto"/>
        <w:rPr>
          <w:rFonts w:ascii="Times New Roman" w:eastAsia="Times New Roman" w:hAnsi="Times New Roman" w:cs="Times New Roman"/>
          <w:sz w:val="24"/>
          <w:szCs w:val="24"/>
        </w:rPr>
      </w:pPr>
      <w:r w:rsidRPr="00820E62">
        <w:rPr>
          <w:rFonts w:ascii="Times New Roman" w:eastAsia="Times New Roman" w:hAnsi="Times New Roman" w:cs="Times New Roman"/>
          <w:sz w:val="24"/>
          <w:szCs w:val="24"/>
        </w:rPr>
        <w:t xml:space="preserve">Dava konusu olayda </w:t>
      </w:r>
      <w:r w:rsidRPr="00820E62">
        <w:rPr>
          <w:rFonts w:ascii="Times New Roman" w:eastAsia="Times New Roman" w:hAnsi="Times New Roman" w:cs="Times New Roman"/>
          <w:sz w:val="24"/>
          <w:szCs w:val="24"/>
          <w:shd w:val="clear" w:color="auto" w:fill="A0FFFF"/>
        </w:rPr>
        <w:t>davalılardan</w:t>
      </w:r>
      <w:r w:rsidRPr="00820E62">
        <w:rPr>
          <w:rFonts w:ascii="Times New Roman" w:eastAsia="Times New Roman" w:hAnsi="Times New Roman" w:cs="Times New Roman"/>
          <w:sz w:val="24"/>
          <w:szCs w:val="24"/>
        </w:rPr>
        <w:t xml:space="preserve"> talep edilen maddi tazminat miktarı 2.500.000.00 TL olup, davalıların dosya içeriği ile sabit olan gelir durumları ve bir kısım davalılar yönünden üzerine tedbir konulan malvarlığı dikkate alındığında yargılamadaki adli yardım taleplerinin kabulüne karar verilmelidir. Özellikle kararın temyizi aşamasında oldukça yüksek miktarda karar ve </w:t>
      </w:r>
      <w:r w:rsidRPr="00820E62">
        <w:rPr>
          <w:rFonts w:ascii="Times New Roman" w:eastAsia="Times New Roman" w:hAnsi="Times New Roman" w:cs="Times New Roman"/>
          <w:sz w:val="24"/>
          <w:szCs w:val="24"/>
          <w:shd w:val="clear" w:color="auto" w:fill="FFFF66"/>
        </w:rPr>
        <w:t>temyiz harcı</w:t>
      </w:r>
      <w:r w:rsidRPr="00820E62">
        <w:rPr>
          <w:rFonts w:ascii="Times New Roman" w:eastAsia="Times New Roman" w:hAnsi="Times New Roman" w:cs="Times New Roman"/>
          <w:sz w:val="24"/>
          <w:szCs w:val="24"/>
        </w:rPr>
        <w:t xml:space="preserve">nın yatırılmasının istenmesi ve verilen sürede yatırılmaması üzerine kanun yoluna başvuru hakkının ortadan kaldırılması, Avrupa İnsan Hakları Sözleşmesi'nin 6. maddesinde sözü edilen adil yargılama hakkının ihlali niteliğindedir. </w:t>
      </w:r>
      <w:proofErr w:type="gramStart"/>
      <w:r w:rsidRPr="00820E62">
        <w:rPr>
          <w:rFonts w:ascii="Times New Roman" w:eastAsia="Times New Roman" w:hAnsi="Times New Roman" w:cs="Times New Roman"/>
          <w:sz w:val="24"/>
          <w:szCs w:val="24"/>
        </w:rPr>
        <w:t xml:space="preserve">Benzer bir olayda Avrupa İnsan Hakları Mahkemesi kararında, başvurucudan istenen mahkeme harcının çok yüksek miktarda olması durumunda devletin mahkeme harcı almaktaki menfaati ile başvuranın mahkemeler vasıtasıyla hakkını korumaktaki çıkarları arasında adil bir denge bulunmadığı kabul edilmiş ve başvuran yararına ihlalin varlığı sonucuna varılmıştır ( AHİM, 19.06.2001 gün, başvuru no: 28249/95, </w:t>
      </w:r>
      <w:proofErr w:type="spellStart"/>
      <w:r w:rsidRPr="00820E62">
        <w:rPr>
          <w:rFonts w:ascii="Times New Roman" w:eastAsia="Times New Roman" w:hAnsi="Times New Roman" w:cs="Times New Roman"/>
          <w:sz w:val="24"/>
          <w:szCs w:val="24"/>
        </w:rPr>
        <w:t>Kreuz</w:t>
      </w:r>
      <w:proofErr w:type="spellEnd"/>
      <w:r w:rsidRPr="00820E62">
        <w:rPr>
          <w:rFonts w:ascii="Times New Roman" w:eastAsia="Times New Roman" w:hAnsi="Times New Roman" w:cs="Times New Roman"/>
          <w:sz w:val="24"/>
          <w:szCs w:val="24"/>
        </w:rPr>
        <w:t xml:space="preserve">/Polonya ). </w:t>
      </w:r>
      <w:proofErr w:type="gramEnd"/>
    </w:p>
    <w:p w:rsidR="00820E62" w:rsidRPr="00820E62" w:rsidRDefault="00820E62" w:rsidP="00820E62">
      <w:pPr>
        <w:spacing w:before="100" w:beforeAutospacing="1" w:after="100" w:afterAutospacing="1" w:line="240" w:lineRule="auto"/>
        <w:rPr>
          <w:rFonts w:ascii="Times New Roman" w:eastAsia="Times New Roman" w:hAnsi="Times New Roman" w:cs="Times New Roman"/>
          <w:sz w:val="24"/>
          <w:szCs w:val="24"/>
        </w:rPr>
      </w:pPr>
      <w:r w:rsidRPr="00820E62">
        <w:rPr>
          <w:rFonts w:ascii="Times New Roman" w:eastAsia="Times New Roman" w:hAnsi="Times New Roman" w:cs="Times New Roman"/>
          <w:sz w:val="24"/>
          <w:szCs w:val="24"/>
        </w:rPr>
        <w:t xml:space="preserve">Yine Avrupa İnsan Hakları Mahkemesi'nin bir kararında, başvurucuyu harç ödemekle yükümlü tutmanın kendisine aşırı bir yük getirmesi halinde, mahkemeye başvuru hakkının özünün zedelendiği kabul edilmiştir ( AHİM, 26.06.2007 gün, başvuru no: 25321/02, Ülger/Türkiye ). </w:t>
      </w:r>
    </w:p>
    <w:p w:rsidR="00820E62" w:rsidRPr="00820E62" w:rsidRDefault="00820E62" w:rsidP="00820E62">
      <w:pPr>
        <w:spacing w:before="100" w:beforeAutospacing="1" w:after="100" w:afterAutospacing="1" w:line="240" w:lineRule="auto"/>
        <w:rPr>
          <w:rFonts w:ascii="Times New Roman" w:eastAsia="Times New Roman" w:hAnsi="Times New Roman" w:cs="Times New Roman"/>
          <w:sz w:val="24"/>
          <w:szCs w:val="24"/>
        </w:rPr>
      </w:pPr>
      <w:r w:rsidRPr="00820E62">
        <w:rPr>
          <w:rFonts w:ascii="Times New Roman" w:eastAsia="Times New Roman" w:hAnsi="Times New Roman" w:cs="Times New Roman"/>
          <w:sz w:val="24"/>
          <w:szCs w:val="24"/>
        </w:rPr>
        <w:t xml:space="preserve">Türkiye Avrupa İnsan Hakları Sözleşmesi'ni onaylamış olup, Avrupa İnsan Hakları Mahkemesi'nin yargı yetkisini de kabul etmiştir. Anayasa'nın 90. maddesinde, "Usulüne göre yürürlüğe konulmuş milletlerarası </w:t>
      </w:r>
      <w:proofErr w:type="spellStart"/>
      <w:r w:rsidRPr="00820E62">
        <w:rPr>
          <w:rFonts w:ascii="Times New Roman" w:eastAsia="Times New Roman" w:hAnsi="Times New Roman" w:cs="Times New Roman"/>
          <w:sz w:val="24"/>
          <w:szCs w:val="24"/>
        </w:rPr>
        <w:t>andlaşmalar</w:t>
      </w:r>
      <w:proofErr w:type="spellEnd"/>
      <w:r w:rsidRPr="00820E62">
        <w:rPr>
          <w:rFonts w:ascii="Times New Roman" w:eastAsia="Times New Roman" w:hAnsi="Times New Roman" w:cs="Times New Roman"/>
          <w:sz w:val="24"/>
          <w:szCs w:val="24"/>
        </w:rPr>
        <w:t xml:space="preserve"> kanun hükmündedir. Bunlar hakkında Anayasa'ya aykırılık iddiası ile Anayasa Mahkemesi'ne başvurulamaz ( Ek cümle: 07.05.2004-5170 S.K./7. mad ). Usulüne göre yürürlüğe konulmuş temel hak ve özgürlüklere ilişkin milletlerarası </w:t>
      </w:r>
      <w:proofErr w:type="spellStart"/>
      <w:r w:rsidRPr="00820E62">
        <w:rPr>
          <w:rFonts w:ascii="Times New Roman" w:eastAsia="Times New Roman" w:hAnsi="Times New Roman" w:cs="Times New Roman"/>
          <w:sz w:val="24"/>
          <w:szCs w:val="24"/>
        </w:rPr>
        <w:t>andlaşmalarla</w:t>
      </w:r>
      <w:proofErr w:type="spellEnd"/>
      <w:r w:rsidRPr="00820E62">
        <w:rPr>
          <w:rFonts w:ascii="Times New Roman" w:eastAsia="Times New Roman" w:hAnsi="Times New Roman" w:cs="Times New Roman"/>
          <w:sz w:val="24"/>
          <w:szCs w:val="24"/>
        </w:rPr>
        <w:t xml:space="preserve"> kanunların aynı konuda farklı hükümler içermesi nedeniyle çıkabilecek uyuşmazlıklarda milletlerarası </w:t>
      </w:r>
      <w:proofErr w:type="spellStart"/>
      <w:r w:rsidRPr="00820E62">
        <w:rPr>
          <w:rFonts w:ascii="Times New Roman" w:eastAsia="Times New Roman" w:hAnsi="Times New Roman" w:cs="Times New Roman"/>
          <w:sz w:val="24"/>
          <w:szCs w:val="24"/>
        </w:rPr>
        <w:t>andlaşma</w:t>
      </w:r>
      <w:proofErr w:type="spellEnd"/>
      <w:r w:rsidRPr="00820E62">
        <w:rPr>
          <w:rFonts w:ascii="Times New Roman" w:eastAsia="Times New Roman" w:hAnsi="Times New Roman" w:cs="Times New Roman"/>
          <w:sz w:val="24"/>
          <w:szCs w:val="24"/>
        </w:rPr>
        <w:t xml:space="preserve"> hükümleri esas alınır" şeklinde kurala yer verilmiştir. Böyle olunca, adil yargılama hakkının ihlal edilmemesi bakımından somut olayda davalılara adli yardım hakkı sağlanmalıdır. </w:t>
      </w:r>
    </w:p>
    <w:p w:rsidR="00820E62" w:rsidRPr="00820E62" w:rsidRDefault="00820E62" w:rsidP="00820E62">
      <w:pPr>
        <w:spacing w:before="100" w:beforeAutospacing="1" w:after="100" w:afterAutospacing="1" w:line="240" w:lineRule="auto"/>
        <w:rPr>
          <w:rFonts w:ascii="Times New Roman" w:eastAsia="Times New Roman" w:hAnsi="Times New Roman" w:cs="Times New Roman"/>
          <w:sz w:val="24"/>
          <w:szCs w:val="24"/>
        </w:rPr>
      </w:pPr>
      <w:r w:rsidRPr="00820E62">
        <w:rPr>
          <w:rFonts w:ascii="Times New Roman" w:eastAsia="Times New Roman" w:hAnsi="Times New Roman" w:cs="Times New Roman"/>
          <w:sz w:val="24"/>
          <w:szCs w:val="24"/>
        </w:rPr>
        <w:t xml:space="preserve">Öte yandan, Harçlar Kanunu'nda 6009 sayılı Yasa ile 23.07.2010 tarihinde değişiklik yapılmış olup, anılan Kanun'un 28. maddesine göre, bakiye karar ve ilam harcının ödenmemiş olması, hükmün tebliğe çıkarılmasına, takibe konulmasına ve kanun yollarına başvurulmasına engel oluşturmaz. Mahkemece anılan hüküm de bir değerlendirmeye tabi tutularak karar verilmelidir. </w:t>
      </w:r>
    </w:p>
    <w:p w:rsidR="00820E62" w:rsidRPr="00820E62" w:rsidRDefault="00820E62" w:rsidP="00820E62">
      <w:pPr>
        <w:spacing w:before="100" w:beforeAutospacing="1" w:after="100" w:afterAutospacing="1" w:line="240" w:lineRule="auto"/>
        <w:rPr>
          <w:rFonts w:ascii="Times New Roman" w:eastAsia="Times New Roman" w:hAnsi="Times New Roman" w:cs="Times New Roman"/>
          <w:sz w:val="24"/>
          <w:szCs w:val="24"/>
        </w:rPr>
      </w:pPr>
      <w:r w:rsidRPr="00820E62">
        <w:rPr>
          <w:rFonts w:ascii="Times New Roman" w:eastAsia="Times New Roman" w:hAnsi="Times New Roman" w:cs="Times New Roman"/>
          <w:sz w:val="24"/>
          <w:szCs w:val="24"/>
        </w:rPr>
        <w:t xml:space="preserve">Yapılan bu açıklamalara göre, </w:t>
      </w:r>
      <w:r w:rsidRPr="00820E62">
        <w:rPr>
          <w:rFonts w:ascii="Times New Roman" w:eastAsia="Times New Roman" w:hAnsi="Times New Roman" w:cs="Times New Roman"/>
          <w:sz w:val="24"/>
          <w:szCs w:val="24"/>
          <w:shd w:val="clear" w:color="auto" w:fill="A0FFFF"/>
        </w:rPr>
        <w:t>davalılardan</w:t>
      </w:r>
      <w:r w:rsidRPr="00820E62">
        <w:rPr>
          <w:rFonts w:ascii="Times New Roman" w:eastAsia="Times New Roman" w:hAnsi="Times New Roman" w:cs="Times New Roman"/>
          <w:sz w:val="24"/>
          <w:szCs w:val="24"/>
        </w:rPr>
        <w:t xml:space="preserve"> Mahmut yönünden mahkemece verilen 08.09.2008 tarihli ek kararın ortadan kaldırılmasına karar verilmiştir. </w:t>
      </w:r>
    </w:p>
    <w:p w:rsidR="00820E62" w:rsidRPr="00820E62" w:rsidRDefault="00820E62" w:rsidP="00820E62">
      <w:pPr>
        <w:spacing w:before="100" w:beforeAutospacing="1" w:after="100" w:afterAutospacing="1" w:line="240" w:lineRule="auto"/>
        <w:rPr>
          <w:rFonts w:ascii="Times New Roman" w:eastAsia="Times New Roman" w:hAnsi="Times New Roman" w:cs="Times New Roman"/>
          <w:sz w:val="24"/>
          <w:szCs w:val="24"/>
        </w:rPr>
      </w:pPr>
      <w:r w:rsidRPr="00820E62">
        <w:rPr>
          <w:rFonts w:ascii="Times New Roman" w:eastAsia="Times New Roman" w:hAnsi="Times New Roman" w:cs="Times New Roman"/>
          <w:sz w:val="24"/>
          <w:szCs w:val="24"/>
        </w:rPr>
        <w:t xml:space="preserve">Bundan başka, </w:t>
      </w:r>
      <w:r w:rsidRPr="00820E62">
        <w:rPr>
          <w:rFonts w:ascii="Times New Roman" w:eastAsia="Times New Roman" w:hAnsi="Times New Roman" w:cs="Times New Roman"/>
          <w:sz w:val="24"/>
          <w:szCs w:val="24"/>
          <w:shd w:val="clear" w:color="auto" w:fill="A0FFFF"/>
        </w:rPr>
        <w:t>davalılardan</w:t>
      </w:r>
      <w:r w:rsidRPr="00820E62">
        <w:rPr>
          <w:rFonts w:ascii="Times New Roman" w:eastAsia="Times New Roman" w:hAnsi="Times New Roman" w:cs="Times New Roman"/>
          <w:sz w:val="24"/>
          <w:szCs w:val="24"/>
        </w:rPr>
        <w:t xml:space="preserve"> Sibel ile Mahmut açısından yargılama sırasında ileri sürülen adli yardım talepleri kabul edilmeli, yine davalı Gaye'nin kararın temyizi aşamasında ileri sürdüğü adli yardım isteği yerinde görülerek bu yönlerde </w:t>
      </w:r>
      <w:proofErr w:type="spellStart"/>
      <w:r w:rsidRPr="00820E62">
        <w:rPr>
          <w:rFonts w:ascii="Times New Roman" w:eastAsia="Times New Roman" w:hAnsi="Times New Roman" w:cs="Times New Roman"/>
          <w:sz w:val="24"/>
          <w:szCs w:val="24"/>
        </w:rPr>
        <w:t>usuli</w:t>
      </w:r>
      <w:proofErr w:type="spellEnd"/>
      <w:r w:rsidRPr="00820E62">
        <w:rPr>
          <w:rFonts w:ascii="Times New Roman" w:eastAsia="Times New Roman" w:hAnsi="Times New Roman" w:cs="Times New Roman"/>
          <w:sz w:val="24"/>
          <w:szCs w:val="24"/>
        </w:rPr>
        <w:t xml:space="preserve"> işlemler tamamlanarak bir karar </w:t>
      </w:r>
      <w:r w:rsidRPr="00820E62">
        <w:rPr>
          <w:rFonts w:ascii="Times New Roman" w:eastAsia="Times New Roman" w:hAnsi="Times New Roman" w:cs="Times New Roman"/>
          <w:sz w:val="24"/>
          <w:szCs w:val="24"/>
        </w:rPr>
        <w:lastRenderedPageBreak/>
        <w:t xml:space="preserve">verilmelidir. Mahkemece bu yönde karar verilerek gereğinin yapılması yerine, yazılı şekilde adil yargılanma hakkının ihlali niteliğinde karar verilmesi hatalı olmuştur. </w:t>
      </w:r>
    </w:p>
    <w:p w:rsidR="00820E62" w:rsidRPr="00820E62" w:rsidRDefault="00820E62" w:rsidP="00820E62">
      <w:pPr>
        <w:spacing w:before="100" w:beforeAutospacing="1" w:after="100" w:afterAutospacing="1" w:line="240" w:lineRule="auto"/>
        <w:rPr>
          <w:rFonts w:ascii="Times New Roman" w:eastAsia="Times New Roman" w:hAnsi="Times New Roman" w:cs="Times New Roman"/>
          <w:sz w:val="24"/>
          <w:szCs w:val="24"/>
        </w:rPr>
      </w:pPr>
      <w:proofErr w:type="gramStart"/>
      <w:r w:rsidRPr="00820E62">
        <w:rPr>
          <w:rFonts w:ascii="Times New Roman" w:eastAsia="Times New Roman" w:hAnsi="Times New Roman" w:cs="Times New Roman"/>
          <w:b/>
          <w:bCs/>
          <w:sz w:val="24"/>
          <w:szCs w:val="24"/>
        </w:rPr>
        <w:t xml:space="preserve">SONUÇ : </w:t>
      </w:r>
      <w:r w:rsidRPr="00820E62">
        <w:rPr>
          <w:rFonts w:ascii="Times New Roman" w:eastAsia="Times New Roman" w:hAnsi="Times New Roman" w:cs="Times New Roman"/>
          <w:sz w:val="24"/>
          <w:szCs w:val="24"/>
        </w:rPr>
        <w:t>Temyiz</w:t>
      </w:r>
      <w:proofErr w:type="gramEnd"/>
      <w:r w:rsidRPr="00820E62">
        <w:rPr>
          <w:rFonts w:ascii="Times New Roman" w:eastAsia="Times New Roman" w:hAnsi="Times New Roman" w:cs="Times New Roman"/>
          <w:sz w:val="24"/>
          <w:szCs w:val="24"/>
        </w:rPr>
        <w:t xml:space="preserve"> olunan kararın yukarıda yazılı sebepten ( BOZULMASINA ), peşin alınan </w:t>
      </w:r>
      <w:r w:rsidRPr="00820E62">
        <w:rPr>
          <w:rFonts w:ascii="Times New Roman" w:eastAsia="Times New Roman" w:hAnsi="Times New Roman" w:cs="Times New Roman"/>
          <w:sz w:val="24"/>
          <w:szCs w:val="24"/>
          <w:shd w:val="clear" w:color="auto" w:fill="FFFF66"/>
        </w:rPr>
        <w:t>temyiz harcı</w:t>
      </w:r>
      <w:r w:rsidRPr="00820E62">
        <w:rPr>
          <w:rFonts w:ascii="Times New Roman" w:eastAsia="Times New Roman" w:hAnsi="Times New Roman" w:cs="Times New Roman"/>
          <w:sz w:val="24"/>
          <w:szCs w:val="24"/>
        </w:rPr>
        <w:t xml:space="preserve">nın istek halinde ilgiliye iadesine, 26.10.2010 gününde oybirliği ile karar verildi. </w:t>
      </w:r>
    </w:p>
    <w:p w:rsidR="00A70E77" w:rsidRDefault="00A70E77"/>
    <w:sectPr w:rsidR="00A70E77" w:rsidSect="00FA2A3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compat>
    <w:useFELayout/>
  </w:compat>
  <w:rsids>
    <w:rsidRoot w:val="00820E62"/>
    <w:rsid w:val="00256D61"/>
    <w:rsid w:val="003755F3"/>
    <w:rsid w:val="004A3FFC"/>
    <w:rsid w:val="005D0FDF"/>
    <w:rsid w:val="00685BE2"/>
    <w:rsid w:val="00820E62"/>
    <w:rsid w:val="0096111D"/>
    <w:rsid w:val="0098696A"/>
    <w:rsid w:val="00A70E77"/>
    <w:rsid w:val="00CE6B7D"/>
    <w:rsid w:val="00CF60DD"/>
    <w:rsid w:val="00D30A4A"/>
    <w:rsid w:val="00EB6349"/>
    <w:rsid w:val="00F52810"/>
    <w:rsid w:val="00FA2A32"/>
    <w:rsid w:val="00FA6AE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A32"/>
  </w:style>
  <w:style w:type="paragraph" w:styleId="Balk4">
    <w:name w:val="heading 4"/>
    <w:basedOn w:val="Normal"/>
    <w:link w:val="Balk4Char"/>
    <w:uiPriority w:val="9"/>
    <w:qFormat/>
    <w:rsid w:val="00820E6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820E62"/>
    <w:rPr>
      <w:rFonts w:ascii="Times New Roman" w:eastAsia="Times New Roman" w:hAnsi="Times New Roman" w:cs="Times New Roman"/>
      <w:b/>
      <w:bCs/>
      <w:sz w:val="24"/>
      <w:szCs w:val="24"/>
    </w:rPr>
  </w:style>
  <w:style w:type="character" w:styleId="Kpr">
    <w:name w:val="Hyperlink"/>
    <w:basedOn w:val="VarsaylanParagrafYazTipi"/>
    <w:uiPriority w:val="99"/>
    <w:unhideWhenUsed/>
    <w:rsid w:val="00820E62"/>
    <w:rPr>
      <w:color w:val="0000FF"/>
      <w:u w:val="single"/>
    </w:rPr>
  </w:style>
  <w:style w:type="paragraph" w:styleId="NormalWeb">
    <w:name w:val="Normal (Web)"/>
    <w:basedOn w:val="Normal"/>
    <w:uiPriority w:val="99"/>
    <w:semiHidden/>
    <w:unhideWhenUsed/>
    <w:rsid w:val="00820E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256D61"/>
  </w:style>
</w:styles>
</file>

<file path=word/webSettings.xml><?xml version="1.0" encoding="utf-8"?>
<w:webSettings xmlns:r="http://schemas.openxmlformats.org/officeDocument/2006/relationships" xmlns:w="http://schemas.openxmlformats.org/wordprocessingml/2006/main">
  <w:divs>
    <w:div w:id="284312374">
      <w:bodyDiv w:val="1"/>
      <w:marLeft w:val="0"/>
      <w:marRight w:val="0"/>
      <w:marTop w:val="0"/>
      <w:marBottom w:val="0"/>
      <w:divBdr>
        <w:top w:val="none" w:sz="0" w:space="0" w:color="auto"/>
        <w:left w:val="none" w:sz="0" w:space="0" w:color="auto"/>
        <w:bottom w:val="none" w:sz="0" w:space="0" w:color="auto"/>
        <w:right w:val="none" w:sz="0" w:space="0" w:color="auto"/>
      </w:divBdr>
    </w:div>
    <w:div w:id="1257515922">
      <w:bodyDiv w:val="1"/>
      <w:marLeft w:val="0"/>
      <w:marRight w:val="0"/>
      <w:marTop w:val="0"/>
      <w:marBottom w:val="0"/>
      <w:divBdr>
        <w:top w:val="none" w:sz="0" w:space="0" w:color="auto"/>
        <w:left w:val="none" w:sz="0" w:space="0" w:color="auto"/>
        <w:bottom w:val="none" w:sz="0" w:space="0" w:color="auto"/>
        <w:right w:val="none" w:sz="0" w:space="0" w:color="auto"/>
      </w:divBdr>
    </w:div>
    <w:div w:id="1566408197">
      <w:bodyDiv w:val="1"/>
      <w:marLeft w:val="0"/>
      <w:marRight w:val="0"/>
      <w:marTop w:val="0"/>
      <w:marBottom w:val="0"/>
      <w:divBdr>
        <w:top w:val="none" w:sz="0" w:space="0" w:color="auto"/>
        <w:left w:val="none" w:sz="0" w:space="0" w:color="auto"/>
        <w:bottom w:val="none" w:sz="0" w:space="0" w:color="auto"/>
        <w:right w:val="none" w:sz="0" w:space="0" w:color="auto"/>
      </w:divBdr>
    </w:div>
    <w:div w:id="1580484221">
      <w:bodyDiv w:val="1"/>
      <w:marLeft w:val="0"/>
      <w:marRight w:val="0"/>
      <w:marTop w:val="0"/>
      <w:marBottom w:val="0"/>
      <w:divBdr>
        <w:top w:val="none" w:sz="0" w:space="0" w:color="auto"/>
        <w:left w:val="none" w:sz="0" w:space="0" w:color="auto"/>
        <w:bottom w:val="none" w:sz="0" w:space="0" w:color="auto"/>
        <w:right w:val="none" w:sz="0" w:space="0" w:color="auto"/>
      </w:divBdr>
    </w:div>
    <w:div w:id="204158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zanci.com/kho2/ibb/files/tc1086.htm" TargetMode="External"/><Relationship Id="rId13" Type="http://schemas.openxmlformats.org/officeDocument/2006/relationships/hyperlink" Target="http://www.kazanci.com/kho2/ibb/files/tc4721.htm" TargetMode="External"/><Relationship Id="rId18" Type="http://schemas.openxmlformats.org/officeDocument/2006/relationships/hyperlink" Target="http://66.221.165.115/kho2/ibb/files/tc1086.htm"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www.kazanci.com/kho2/ibb/files/tc1086.htm" TargetMode="External"/><Relationship Id="rId12" Type="http://schemas.openxmlformats.org/officeDocument/2006/relationships/hyperlink" Target="http://www.kazanci.com/kho2/ibb/files/tc1086.htm" TargetMode="External"/><Relationship Id="rId17" Type="http://schemas.openxmlformats.org/officeDocument/2006/relationships/hyperlink" Target="http://66.221.165.115/kho2/ibb/files/tc1086.htm" TargetMode="External"/><Relationship Id="rId2" Type="http://schemas.openxmlformats.org/officeDocument/2006/relationships/settings" Target="settings.xml"/><Relationship Id="rId16" Type="http://schemas.openxmlformats.org/officeDocument/2006/relationships/hyperlink" Target="mk:@MSITStore:C:\Program%20Files%20(x86)\KAZANCI\ibb\contents.chm::/tc4721.htm" TargetMode="External"/><Relationship Id="rId20" Type="http://schemas.openxmlformats.org/officeDocument/2006/relationships/hyperlink" Target="http://66.221.165.115/kho2/ibb/files/tc1086.htm" TargetMode="External"/><Relationship Id="rId1" Type="http://schemas.openxmlformats.org/officeDocument/2006/relationships/styles" Target="styles.xml"/><Relationship Id="rId6" Type="http://schemas.openxmlformats.org/officeDocument/2006/relationships/hyperlink" Target="http://www.kazanci.com/kho2/ibb/files/tc6100.htm" TargetMode="External"/><Relationship Id="rId11" Type="http://schemas.openxmlformats.org/officeDocument/2006/relationships/hyperlink" Target="http://www.kazanci.com/kho2/ibb/files/tc6100.htm" TargetMode="External"/><Relationship Id="rId5" Type="http://schemas.openxmlformats.org/officeDocument/2006/relationships/hyperlink" Target="http://www.kazanci.com/kho2/ibb/files/tc6100.htm" TargetMode="External"/><Relationship Id="rId15" Type="http://schemas.openxmlformats.org/officeDocument/2006/relationships/hyperlink" Target="mk:@MSITStore:C:\Program%20Files%20(x86)\KAZANCI\ibb\contents.chm::/tc6100.htm" TargetMode="External"/><Relationship Id="rId10" Type="http://schemas.openxmlformats.org/officeDocument/2006/relationships/hyperlink" Target="http://www.kazanci.com/kho2/ibb/files/tc6100.htm" TargetMode="External"/><Relationship Id="rId19" Type="http://schemas.openxmlformats.org/officeDocument/2006/relationships/hyperlink" Target="http://66.221.165.115/kho2/ibb/files/hgk-2010-19-49.htm" TargetMode="External"/><Relationship Id="rId4" Type="http://schemas.openxmlformats.org/officeDocument/2006/relationships/hyperlink" Target="http://www.kazanci.com/kho2/ibb/files/tc6100.htm" TargetMode="External"/><Relationship Id="rId9" Type="http://schemas.openxmlformats.org/officeDocument/2006/relationships/hyperlink" Target="http://www.kazanci.com/kho2/ibb/files/tc6100.htm" TargetMode="External"/><Relationship Id="rId14" Type="http://schemas.openxmlformats.org/officeDocument/2006/relationships/hyperlink" Target="http://www.kazanci.com.tr/gunluk/2hd-2015-6429.htm" TargetMode="External"/><Relationship Id="rId22"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3135</Words>
  <Characters>17875</Characters>
  <Application>Microsoft Office Word</Application>
  <DocSecurity>0</DocSecurity>
  <Lines>148</Lines>
  <Paragraphs>41</Paragraphs>
  <ScaleCrop>false</ScaleCrop>
  <Company/>
  <LinksUpToDate>false</LinksUpToDate>
  <CharactersWithSpaces>20969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2015-10-28T15:26:00Z</dcterms:created>
  <dcterms:modified xsi:type="dcterms:W3CDTF">2018-12-25T18:25:00Z</dcterms:modified>
</cp:coreProperties>
</file>